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044740312"/>
        <w:docPartObj>
          <w:docPartGallery w:val="Cover Pages"/>
          <w:docPartUnique/>
        </w:docPartObj>
      </w:sdtPr>
      <w:sdtEndPr>
        <w:rPr>
          <w:lang w:val="es-ES"/>
        </w:rPr>
      </w:sdtEndPr>
      <w:sdtContent>
        <w:p w:rsidR="00FB0941" w:rsidRDefault="00FB0941" w:rsidP="00FB0941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133"/>
          </w:tblGrid>
          <w:tr w:rsidR="00FB094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FB0941" w:rsidRDefault="00FB0941" w:rsidP="00FB0941">
                <w:pPr>
                  <w:pStyle w:val="Sinespaciado"/>
                  <w:rPr>
                    <w:color w:val="365F91" w:themeColor="accent1" w:themeShade="BF"/>
                    <w:sz w:val="24"/>
                  </w:rPr>
                </w:pPr>
              </w:p>
            </w:tc>
          </w:tr>
          <w:tr w:rsidR="00FB0941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8"/>
                    <w:szCs w:val="88"/>
                    <w:lang w:val="es-ES"/>
                  </w:rPr>
                  <w:alias w:val="Título"/>
                  <w:id w:val="13406919"/>
                  <w:placeholder>
                    <w:docPart w:val="618AAF7C19624D91933E0ABA93A8DE64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FB0941" w:rsidRDefault="008A2958" w:rsidP="00FB0941">
                    <w:pPr>
                      <w:pStyle w:val="Sinespaciad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 w:rsidRPr="008A2958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Bloque III. Formulario de Intervenciones de Enfermería en la unidad de RM.</w:t>
                    </w:r>
                  </w:p>
                </w:sdtContent>
              </w:sdt>
            </w:tc>
          </w:tr>
          <w:tr w:rsidR="00FB094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FB0941" w:rsidRDefault="00FB0941" w:rsidP="00FB0941">
                <w:pPr>
                  <w:pStyle w:val="Sinespaciado"/>
                  <w:rPr>
                    <w:color w:val="365F91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889"/>
          </w:tblGrid>
          <w:tr w:rsidR="00FB094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A7E56D1473EB4AEBB26DA2145F33CDB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FB0941" w:rsidRDefault="008A2958" w:rsidP="00FB0941">
                    <w:pPr>
                      <w:pStyle w:val="Sinespaciado"/>
                      <w:rPr>
                        <w:color w:val="4F81BD" w:themeColor="accent1"/>
                        <w:sz w:val="28"/>
                        <w:szCs w:val="28"/>
                      </w:rPr>
                    </w:pPr>
                    <w:r w:rsidRPr="008A2958">
                      <w:rPr>
                        <w:color w:val="4F81BD" w:themeColor="accent1"/>
                        <w:sz w:val="28"/>
                        <w:szCs w:val="28"/>
                      </w:rPr>
                      <w:t>SOCIEDAD ESPAÑOLA DE ENFERMERÍA RADIOLÓGICA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Fecha"/>
                  <w:tag w:val="Fecha"/>
                  <w:id w:val="13406932"/>
                  <w:placeholder>
                    <w:docPart w:val="2C088155DB544827927979186570CDF5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-M-yyyy"/>
                    <w:lid w:val="es-ES"/>
                    <w:storeMappedDataAs w:val="dateTime"/>
                    <w:calendar w:val="gregorian"/>
                  </w:date>
                </w:sdtPr>
                <w:sdtEndPr/>
                <w:sdtContent>
                  <w:p w:rsidR="00FB0941" w:rsidRDefault="00FB0941" w:rsidP="00FB0941">
                    <w:pPr>
                      <w:pStyle w:val="Sinespaciado"/>
                      <w:rPr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  <w:t xml:space="preserve">                                                          </w:t>
                    </w:r>
                  </w:p>
                </w:sdtContent>
              </w:sdt>
              <w:p w:rsidR="00FB0941" w:rsidRDefault="00FB0941" w:rsidP="00FB0941">
                <w:pPr>
                  <w:pStyle w:val="Sinespaciado"/>
                  <w:rPr>
                    <w:color w:val="4F81BD" w:themeColor="accent1"/>
                  </w:rPr>
                </w:pPr>
              </w:p>
            </w:tc>
          </w:tr>
        </w:tbl>
        <w:p w:rsidR="00FB0941" w:rsidRDefault="00FB0941" w:rsidP="00FB0941">
          <w:pPr>
            <w:spacing w:after="200"/>
            <w:rPr>
              <w:lang w:val="es-ES"/>
            </w:rPr>
          </w:pPr>
          <w:r>
            <w:rPr>
              <w:noProof/>
              <w:lang w:val="es-ES" w:eastAsia="es-ES"/>
            </w:rPr>
            <w:lastRenderedPageBreak/>
            <w:drawing>
              <wp:anchor distT="0" distB="0" distL="114300" distR="114300" simplePos="0" relativeHeight="251659264" behindDoc="0" locked="0" layoutInCell="1" allowOverlap="1" wp14:anchorId="73FE5373" wp14:editId="7ED459E9">
                <wp:simplePos x="0" y="0"/>
                <wp:positionH relativeFrom="column">
                  <wp:posOffset>1647825</wp:posOffset>
                </wp:positionH>
                <wp:positionV relativeFrom="paragraph">
                  <wp:posOffset>-635</wp:posOffset>
                </wp:positionV>
                <wp:extent cx="2389505" cy="612140"/>
                <wp:effectExtent l="0" t="0" r="0" b="0"/>
                <wp:wrapNone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2bn.jp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950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lang w:val="es-ES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EC6092" w:rsidRDefault="00EC6092" w:rsidP="00FB0941">
      <w:pPr>
        <w:spacing w:after="200"/>
        <w:jc w:val="center"/>
        <w:rPr>
          <w:rFonts w:eastAsia="Calibri"/>
          <w:b/>
          <w:sz w:val="36"/>
          <w:szCs w:val="36"/>
          <w:lang w:val="es-ES" w:eastAsia="en-US"/>
        </w:rPr>
      </w:pPr>
    </w:p>
    <w:p w:rsidR="00C7411B" w:rsidRDefault="00447FA0" w:rsidP="00FB0941">
      <w:pPr>
        <w:spacing w:after="200"/>
        <w:jc w:val="center"/>
        <w:rPr>
          <w:rFonts w:eastAsia="Calibri"/>
          <w:b/>
          <w:sz w:val="36"/>
          <w:szCs w:val="36"/>
          <w:lang w:val="es-ES" w:eastAsia="en-US"/>
        </w:rPr>
      </w:pPr>
      <w:r w:rsidRPr="00797077">
        <w:rPr>
          <w:rFonts w:eastAsia="Calibri"/>
          <w:b/>
          <w:sz w:val="36"/>
          <w:szCs w:val="36"/>
          <w:lang w:val="es-ES" w:eastAsia="en-US"/>
        </w:rPr>
        <w:t>INTERVENCIONES</w:t>
      </w:r>
      <w:r w:rsidR="00104257" w:rsidRPr="00797077">
        <w:rPr>
          <w:rFonts w:eastAsia="Calibri"/>
          <w:b/>
          <w:sz w:val="36"/>
          <w:szCs w:val="36"/>
          <w:lang w:val="es-ES" w:eastAsia="en-US"/>
        </w:rPr>
        <w:t xml:space="preserve"> DE ENFERMERÍA</w:t>
      </w:r>
      <w:r w:rsidR="00104257" w:rsidRPr="00797077">
        <w:rPr>
          <w:rFonts w:eastAsia="Calibri"/>
          <w:b/>
          <w:sz w:val="36"/>
          <w:szCs w:val="36"/>
          <w:lang w:val="es-ES" w:eastAsia="en-US"/>
        </w:rPr>
        <w:br/>
      </w:r>
      <w:r w:rsidR="006F329C" w:rsidRPr="00797077">
        <w:rPr>
          <w:rFonts w:eastAsia="Calibri"/>
          <w:b/>
          <w:sz w:val="36"/>
          <w:szCs w:val="36"/>
          <w:lang w:val="es-ES" w:eastAsia="en-US"/>
        </w:rPr>
        <w:t>EN LA</w:t>
      </w:r>
      <w:r w:rsidR="008C09C8" w:rsidRPr="00797077">
        <w:rPr>
          <w:rFonts w:eastAsia="Calibri"/>
          <w:b/>
          <w:sz w:val="36"/>
          <w:szCs w:val="36"/>
          <w:lang w:val="es-ES" w:eastAsia="en-US"/>
        </w:rPr>
        <w:t xml:space="preserve"> UNIDAD DE RESONANCIA MAGNÉTICA</w:t>
      </w:r>
    </w:p>
    <w:p w:rsidR="00C53B74" w:rsidRDefault="00C53B74" w:rsidP="00FB0941">
      <w:pPr>
        <w:spacing w:after="200"/>
        <w:jc w:val="both"/>
        <w:rPr>
          <w:rFonts w:eastAsia="Calibri"/>
          <w:sz w:val="28"/>
          <w:szCs w:val="28"/>
          <w:lang w:val="es-ES" w:eastAsia="en-US"/>
        </w:rPr>
      </w:pPr>
    </w:p>
    <w:p w:rsidR="006F329C" w:rsidRPr="00104257" w:rsidRDefault="00C675D9" w:rsidP="00FB0941">
      <w:pPr>
        <w:spacing w:after="200"/>
        <w:jc w:val="both"/>
        <w:rPr>
          <w:rFonts w:eastAsia="Calibri"/>
          <w:sz w:val="28"/>
          <w:szCs w:val="28"/>
          <w:lang w:val="es-ES" w:eastAsia="en-US"/>
        </w:rPr>
      </w:pPr>
      <w:r w:rsidRPr="00104257">
        <w:rPr>
          <w:rFonts w:eastAsia="Calibri"/>
          <w:sz w:val="28"/>
          <w:szCs w:val="28"/>
          <w:lang w:val="es-ES" w:eastAsia="en-US"/>
        </w:rPr>
        <w:t xml:space="preserve">La enfermería </w:t>
      </w:r>
      <w:r w:rsidR="006F329C" w:rsidRPr="00104257">
        <w:rPr>
          <w:rFonts w:eastAsia="Calibri"/>
          <w:sz w:val="28"/>
          <w:szCs w:val="28"/>
          <w:lang w:val="es-ES" w:eastAsia="en-US"/>
        </w:rPr>
        <w:t xml:space="preserve">en la unidad de resonancia magnética forma parte de un equipo </w:t>
      </w:r>
      <w:r w:rsidR="00092A93" w:rsidRPr="00104257">
        <w:rPr>
          <w:rFonts w:eastAsia="Calibri"/>
          <w:sz w:val="28"/>
          <w:szCs w:val="28"/>
          <w:lang w:val="es-ES" w:eastAsia="en-US"/>
        </w:rPr>
        <w:t>i</w:t>
      </w:r>
      <w:r w:rsidR="001D538D" w:rsidRPr="00104257">
        <w:rPr>
          <w:rFonts w:eastAsia="Calibri"/>
          <w:sz w:val="28"/>
          <w:szCs w:val="28"/>
          <w:lang w:val="es-ES" w:eastAsia="en-US"/>
        </w:rPr>
        <w:t>nterdisciplinario,</w:t>
      </w:r>
      <w:r w:rsidR="006F329C" w:rsidRPr="00104257">
        <w:rPr>
          <w:rFonts w:eastAsia="Calibri"/>
          <w:sz w:val="28"/>
          <w:szCs w:val="28"/>
          <w:lang w:val="es-ES" w:eastAsia="en-US"/>
        </w:rPr>
        <w:t xml:space="preserve"> dando respuesta a las necesidades del paciente desde una perspectiva integral.</w:t>
      </w:r>
    </w:p>
    <w:p w:rsidR="006818B6" w:rsidRDefault="006818B6" w:rsidP="00FB0941">
      <w:pPr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Las principales tareas que la enfermería lleva a cabo en el cuidado de un paciente, durante la preparación, acogida, ejecución y finalización de la RM están reconocidas mediante la clasificación de Intervenciones NIC, por lo tanto es lógico valorar de forma </w:t>
      </w:r>
      <w:r w:rsidR="00AB49B7">
        <w:rPr>
          <w:sz w:val="28"/>
          <w:szCs w:val="28"/>
          <w:lang w:val="es-ES"/>
        </w:rPr>
        <w:t>significativa</w:t>
      </w:r>
      <w:r>
        <w:rPr>
          <w:sz w:val="28"/>
          <w:szCs w:val="28"/>
          <w:lang w:val="es-ES"/>
        </w:rPr>
        <w:t xml:space="preserve"> la aplicación de dicha clasificación para la consecución de la acreditación.</w:t>
      </w:r>
    </w:p>
    <w:p w:rsidR="006818B6" w:rsidRDefault="006818B6" w:rsidP="00FB0941">
      <w:pPr>
        <w:jc w:val="both"/>
        <w:rPr>
          <w:sz w:val="28"/>
          <w:szCs w:val="28"/>
          <w:lang w:val="es-ES"/>
        </w:rPr>
      </w:pPr>
    </w:p>
    <w:p w:rsidR="006F329C" w:rsidRPr="000C3248" w:rsidRDefault="00447FA0" w:rsidP="00FB0941">
      <w:pPr>
        <w:spacing w:after="200"/>
        <w:jc w:val="both"/>
        <w:rPr>
          <w:rFonts w:eastAsia="Calibri"/>
          <w:sz w:val="20"/>
          <w:szCs w:val="20"/>
          <w:lang w:val="es-ES" w:eastAsia="en-US"/>
        </w:rPr>
      </w:pPr>
      <w:r w:rsidRPr="00104257">
        <w:rPr>
          <w:rFonts w:eastAsia="Calibri"/>
          <w:sz w:val="28"/>
          <w:szCs w:val="28"/>
          <w:lang w:val="es-ES" w:eastAsia="en-US"/>
        </w:rPr>
        <w:t xml:space="preserve">El Real Decreto 1093/2010 establece el conjunto </w:t>
      </w:r>
      <w:r w:rsidR="00DE0F10" w:rsidRPr="00104257">
        <w:rPr>
          <w:rFonts w:eastAsia="Calibri"/>
          <w:sz w:val="28"/>
          <w:szCs w:val="28"/>
          <w:lang w:val="es-ES" w:eastAsia="en-US"/>
        </w:rPr>
        <w:t>mínimo</w:t>
      </w:r>
      <w:r w:rsidRPr="00104257">
        <w:rPr>
          <w:rFonts w:eastAsia="Calibri"/>
          <w:sz w:val="28"/>
          <w:szCs w:val="28"/>
          <w:lang w:val="es-ES" w:eastAsia="en-US"/>
        </w:rPr>
        <w:t xml:space="preserve"> de datos de los informes </w:t>
      </w:r>
      <w:r w:rsidR="00092A93" w:rsidRPr="00104257">
        <w:rPr>
          <w:rFonts w:eastAsia="Calibri"/>
          <w:sz w:val="28"/>
          <w:szCs w:val="28"/>
          <w:lang w:val="es-ES" w:eastAsia="en-US"/>
        </w:rPr>
        <w:t>clínicos en</w:t>
      </w:r>
      <w:r w:rsidR="00C675D9" w:rsidRPr="00104257">
        <w:rPr>
          <w:rFonts w:eastAsia="Calibri"/>
          <w:sz w:val="28"/>
          <w:szCs w:val="28"/>
          <w:lang w:val="es-ES" w:eastAsia="en-US"/>
        </w:rPr>
        <w:t xml:space="preserve"> el SNS </w:t>
      </w:r>
      <w:r w:rsidR="001D538D" w:rsidRPr="00104257">
        <w:rPr>
          <w:rFonts w:eastAsia="Calibri"/>
          <w:sz w:val="28"/>
          <w:szCs w:val="28"/>
          <w:lang w:val="es-ES" w:eastAsia="en-US"/>
        </w:rPr>
        <w:t>y</w:t>
      </w:r>
      <w:r w:rsidR="00C675D9" w:rsidRPr="00104257">
        <w:rPr>
          <w:rFonts w:eastAsia="Calibri"/>
          <w:sz w:val="28"/>
          <w:szCs w:val="28"/>
          <w:lang w:val="es-ES" w:eastAsia="en-US"/>
        </w:rPr>
        <w:t xml:space="preserve"> en relación a dicha norma</w:t>
      </w:r>
      <w:r w:rsidRPr="00104257">
        <w:rPr>
          <w:rFonts w:eastAsia="Calibri"/>
          <w:sz w:val="28"/>
          <w:szCs w:val="28"/>
          <w:lang w:val="es-ES" w:eastAsia="en-US"/>
        </w:rPr>
        <w:t>, a continuación se detallan las intervencio</w:t>
      </w:r>
      <w:r w:rsidR="001D538D" w:rsidRPr="00104257">
        <w:rPr>
          <w:rFonts w:eastAsia="Calibri"/>
          <w:sz w:val="28"/>
          <w:szCs w:val="28"/>
          <w:lang w:val="es-ES" w:eastAsia="en-US"/>
        </w:rPr>
        <w:t>nes enfermeras con su código NIC</w:t>
      </w:r>
      <w:r w:rsidRPr="00104257">
        <w:rPr>
          <w:rFonts w:eastAsia="Calibri"/>
          <w:sz w:val="28"/>
          <w:szCs w:val="28"/>
          <w:lang w:val="es-ES" w:eastAsia="en-US"/>
        </w:rPr>
        <w:t xml:space="preserve">, que se consideran esenciales reflejar en la </w:t>
      </w:r>
      <w:r w:rsidR="00DE0F10" w:rsidRPr="00104257">
        <w:rPr>
          <w:rFonts w:eastAsia="Calibri"/>
          <w:sz w:val="28"/>
          <w:szCs w:val="28"/>
          <w:lang w:val="es-ES" w:eastAsia="en-US"/>
        </w:rPr>
        <w:t>historia</w:t>
      </w:r>
      <w:r w:rsidRPr="00104257">
        <w:rPr>
          <w:rFonts w:eastAsia="Calibri"/>
          <w:sz w:val="28"/>
          <w:szCs w:val="28"/>
          <w:lang w:val="es-ES" w:eastAsia="en-US"/>
        </w:rPr>
        <w:t xml:space="preserve"> del paciente, seg</w:t>
      </w:r>
      <w:r w:rsidR="00DE0F10" w:rsidRPr="00104257">
        <w:rPr>
          <w:rFonts w:eastAsia="Calibri"/>
          <w:sz w:val="28"/>
          <w:szCs w:val="28"/>
          <w:lang w:val="es-ES" w:eastAsia="en-US"/>
        </w:rPr>
        <w:t>ún la guía de intervenciones NIC</w:t>
      </w:r>
      <w:r w:rsidRPr="00104257">
        <w:rPr>
          <w:rFonts w:eastAsia="Calibri"/>
          <w:sz w:val="28"/>
          <w:szCs w:val="28"/>
          <w:lang w:val="es-ES" w:eastAsia="en-US"/>
        </w:rPr>
        <w:t xml:space="preserve"> de la SEER.</w:t>
      </w:r>
      <w:r w:rsidR="000C3248">
        <w:rPr>
          <w:rFonts w:eastAsia="Calibri"/>
          <w:sz w:val="28"/>
          <w:szCs w:val="28"/>
          <w:lang w:val="es-ES" w:eastAsia="en-US"/>
        </w:rPr>
        <w:t xml:space="preserve"> </w:t>
      </w:r>
    </w:p>
    <w:p w:rsidR="006818B6" w:rsidRDefault="006818B6" w:rsidP="00FB0941">
      <w:pPr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Teniendo en cuenta que hay centros sanitarios en los qu</w:t>
      </w:r>
      <w:r w:rsidRPr="00CA7003">
        <w:rPr>
          <w:sz w:val="28"/>
          <w:szCs w:val="28"/>
          <w:lang w:val="es-ES"/>
        </w:rPr>
        <w:t xml:space="preserve">e </w:t>
      </w:r>
      <w:r w:rsidR="00D843A2" w:rsidRPr="00CA7003">
        <w:rPr>
          <w:sz w:val="28"/>
          <w:szCs w:val="28"/>
          <w:lang w:val="es-ES"/>
        </w:rPr>
        <w:t xml:space="preserve">no </w:t>
      </w:r>
      <w:r w:rsidRPr="00CA7003">
        <w:rPr>
          <w:sz w:val="28"/>
          <w:szCs w:val="28"/>
          <w:lang w:val="es-ES"/>
        </w:rPr>
        <w:t>está</w:t>
      </w:r>
      <w:r>
        <w:rPr>
          <w:sz w:val="28"/>
          <w:szCs w:val="28"/>
          <w:lang w:val="es-ES"/>
        </w:rPr>
        <w:t xml:space="preserve"> implementada la codificación NIC, se considerará válida la aplicación de la propia intervención enfermera aunque no esté codificada.</w:t>
      </w:r>
    </w:p>
    <w:p w:rsidR="006818B6" w:rsidRPr="0097281D" w:rsidRDefault="006818B6" w:rsidP="00FB0941">
      <w:pPr>
        <w:jc w:val="both"/>
        <w:rPr>
          <w:sz w:val="28"/>
          <w:szCs w:val="28"/>
          <w:lang w:val="es-ES"/>
        </w:rPr>
      </w:pPr>
    </w:p>
    <w:p w:rsidR="00092A93" w:rsidRPr="00104257" w:rsidRDefault="00092A93" w:rsidP="00FB0941">
      <w:pPr>
        <w:spacing w:after="200"/>
        <w:jc w:val="both"/>
        <w:rPr>
          <w:rFonts w:eastAsia="Calibri"/>
          <w:sz w:val="28"/>
          <w:szCs w:val="28"/>
          <w:lang w:val="es-ES" w:eastAsia="en-US"/>
        </w:rPr>
      </w:pPr>
      <w:r w:rsidRPr="00104257">
        <w:rPr>
          <w:rFonts w:eastAsia="Calibri"/>
          <w:sz w:val="28"/>
          <w:szCs w:val="28"/>
          <w:lang w:val="es-ES" w:eastAsia="en-US"/>
        </w:rPr>
        <w:t xml:space="preserve">En la siguiente tabla se </w:t>
      </w:r>
      <w:r w:rsidR="008C09C8">
        <w:rPr>
          <w:rFonts w:eastAsia="Calibri"/>
          <w:sz w:val="28"/>
          <w:szCs w:val="28"/>
          <w:lang w:val="es-ES" w:eastAsia="en-US"/>
        </w:rPr>
        <w:t>contabilizan</w:t>
      </w:r>
      <w:r w:rsidRPr="00104257">
        <w:rPr>
          <w:rFonts w:eastAsia="Calibri"/>
          <w:sz w:val="28"/>
          <w:szCs w:val="28"/>
          <w:lang w:val="es-ES" w:eastAsia="en-US"/>
        </w:rPr>
        <w:t xml:space="preserve"> los distintos tipos de intervenciones que se puede</w:t>
      </w:r>
      <w:r w:rsidR="00C675D9" w:rsidRPr="00104257">
        <w:rPr>
          <w:rFonts w:eastAsia="Calibri"/>
          <w:sz w:val="28"/>
          <w:szCs w:val="28"/>
          <w:lang w:val="es-ES" w:eastAsia="en-US"/>
        </w:rPr>
        <w:t>n reali</w:t>
      </w:r>
      <w:r w:rsidR="000F10A0">
        <w:rPr>
          <w:rFonts w:eastAsia="Calibri"/>
          <w:sz w:val="28"/>
          <w:szCs w:val="28"/>
          <w:lang w:val="es-ES" w:eastAsia="en-US"/>
        </w:rPr>
        <w:t>zar en R.M</w:t>
      </w:r>
      <w:r w:rsidR="00C675D9" w:rsidRPr="00104257">
        <w:rPr>
          <w:rFonts w:eastAsia="Calibri"/>
          <w:sz w:val="28"/>
          <w:szCs w:val="28"/>
          <w:lang w:val="es-ES" w:eastAsia="en-US"/>
        </w:rPr>
        <w:t>.</w:t>
      </w:r>
    </w:p>
    <w:p w:rsidR="00B21211" w:rsidRDefault="00092A93" w:rsidP="00FB0941">
      <w:pPr>
        <w:spacing w:after="200"/>
        <w:jc w:val="both"/>
        <w:rPr>
          <w:rFonts w:eastAsia="Calibri"/>
          <w:b/>
          <w:sz w:val="28"/>
          <w:szCs w:val="28"/>
          <w:lang w:val="es-ES" w:eastAsia="en-US"/>
        </w:rPr>
      </w:pPr>
      <w:r w:rsidRPr="00104257">
        <w:rPr>
          <w:rFonts w:eastAsia="Calibri"/>
          <w:sz w:val="28"/>
          <w:szCs w:val="28"/>
          <w:lang w:val="es-ES" w:eastAsia="en-US"/>
        </w:rPr>
        <w:t>Para que se considere</w:t>
      </w:r>
      <w:r w:rsidR="00B21211">
        <w:rPr>
          <w:rFonts w:eastAsia="Calibri"/>
          <w:sz w:val="28"/>
          <w:szCs w:val="28"/>
          <w:lang w:val="es-ES" w:eastAsia="en-US"/>
        </w:rPr>
        <w:t>n</w:t>
      </w:r>
      <w:r w:rsidRPr="00104257">
        <w:rPr>
          <w:rFonts w:eastAsia="Calibri"/>
          <w:sz w:val="28"/>
          <w:szCs w:val="28"/>
          <w:lang w:val="es-ES" w:eastAsia="en-US"/>
        </w:rPr>
        <w:t xml:space="preserve"> válida</w:t>
      </w:r>
      <w:r w:rsidR="0099588E" w:rsidRPr="00104257">
        <w:rPr>
          <w:rFonts w:eastAsia="Calibri"/>
          <w:sz w:val="28"/>
          <w:szCs w:val="28"/>
          <w:lang w:val="es-ES" w:eastAsia="en-US"/>
        </w:rPr>
        <w:t>s</w:t>
      </w:r>
      <w:r w:rsidRPr="00104257">
        <w:rPr>
          <w:rFonts w:eastAsia="Calibri"/>
          <w:sz w:val="28"/>
          <w:szCs w:val="28"/>
          <w:lang w:val="es-ES" w:eastAsia="en-US"/>
        </w:rPr>
        <w:t xml:space="preserve">, las intervenciones deberán haberse realizado en </w:t>
      </w:r>
      <w:r w:rsidRPr="00090797">
        <w:rPr>
          <w:rFonts w:eastAsia="Calibri"/>
          <w:b/>
          <w:sz w:val="28"/>
          <w:szCs w:val="28"/>
          <w:lang w:val="es-ES" w:eastAsia="en-US"/>
        </w:rPr>
        <w:t>un mínimo de 30 pacientes</w:t>
      </w:r>
      <w:r w:rsidR="00C7411B">
        <w:rPr>
          <w:rFonts w:eastAsia="Calibri"/>
          <w:b/>
          <w:sz w:val="28"/>
          <w:szCs w:val="28"/>
          <w:lang w:val="es-ES" w:eastAsia="en-US"/>
        </w:rPr>
        <w:t>.</w:t>
      </w:r>
      <w:r w:rsidR="00B21211">
        <w:rPr>
          <w:rFonts w:eastAsia="Calibri"/>
          <w:b/>
          <w:sz w:val="28"/>
          <w:szCs w:val="28"/>
          <w:lang w:val="es-ES" w:eastAsia="en-US"/>
        </w:rPr>
        <w:t xml:space="preserve">    </w:t>
      </w:r>
    </w:p>
    <w:p w:rsidR="00C7411B" w:rsidRPr="00B21211" w:rsidRDefault="00B21211" w:rsidP="00FB0941">
      <w:pPr>
        <w:spacing w:after="200"/>
        <w:jc w:val="both"/>
        <w:rPr>
          <w:rFonts w:eastAsia="Calibri"/>
          <w:b/>
          <w:sz w:val="28"/>
          <w:szCs w:val="28"/>
          <w:lang w:val="es-ES" w:eastAsia="en-US"/>
        </w:rPr>
      </w:pPr>
      <w:r>
        <w:rPr>
          <w:rFonts w:eastAsia="Calibri"/>
          <w:sz w:val="28"/>
          <w:szCs w:val="28"/>
          <w:lang w:val="es-ES" w:eastAsia="en-US"/>
        </w:rPr>
        <w:t>D</w:t>
      </w:r>
      <w:r w:rsidR="00C7411B" w:rsidRPr="00C7411B">
        <w:rPr>
          <w:rFonts w:eastAsia="Calibri"/>
          <w:sz w:val="28"/>
          <w:szCs w:val="28"/>
          <w:lang w:val="es-ES" w:eastAsia="en-US"/>
        </w:rPr>
        <w:t>ebe</w:t>
      </w:r>
      <w:r>
        <w:rPr>
          <w:rFonts w:eastAsia="Calibri"/>
          <w:sz w:val="28"/>
          <w:szCs w:val="28"/>
          <w:lang w:val="es-ES" w:eastAsia="en-US"/>
        </w:rPr>
        <w:t>rán</w:t>
      </w:r>
      <w:r w:rsidR="00C7411B" w:rsidRPr="00C7411B">
        <w:rPr>
          <w:rFonts w:eastAsia="Calibri"/>
          <w:sz w:val="28"/>
          <w:szCs w:val="28"/>
          <w:lang w:val="es-ES" w:eastAsia="en-US"/>
        </w:rPr>
        <w:t xml:space="preserve"> haberse realizado al menos</w:t>
      </w:r>
      <w:r w:rsidR="00C7411B" w:rsidRPr="00C7411B">
        <w:rPr>
          <w:rFonts w:eastAsia="Calibri"/>
          <w:b/>
          <w:sz w:val="28"/>
          <w:szCs w:val="28"/>
          <w:lang w:val="es-ES" w:eastAsia="en-US"/>
        </w:rPr>
        <w:t xml:space="preserve"> el 30% </w:t>
      </w:r>
      <w:r>
        <w:rPr>
          <w:rFonts w:eastAsia="Calibri"/>
          <w:b/>
          <w:sz w:val="28"/>
          <w:szCs w:val="28"/>
          <w:lang w:val="es-ES" w:eastAsia="en-US"/>
        </w:rPr>
        <w:t>de las intervenciones descritas para conseguir la acreditación.</w:t>
      </w:r>
    </w:p>
    <w:p w:rsidR="00B44289" w:rsidRPr="00CA7003" w:rsidRDefault="00B44289" w:rsidP="00FB0941">
      <w:pPr>
        <w:spacing w:after="200"/>
        <w:jc w:val="both"/>
        <w:rPr>
          <w:sz w:val="28"/>
          <w:szCs w:val="28"/>
          <w:lang w:val="es-ES"/>
        </w:rPr>
      </w:pPr>
      <w:r w:rsidRPr="00CA7003">
        <w:rPr>
          <w:sz w:val="28"/>
          <w:szCs w:val="28"/>
          <w:lang w:val="es-ES"/>
        </w:rPr>
        <w:t xml:space="preserve">Si el solicitante considera adjuntar alguna documentación acreditativa para este apartado, deberá rellenar el </w:t>
      </w:r>
      <w:r w:rsidR="00A05DA9" w:rsidRPr="00CA7003">
        <w:rPr>
          <w:sz w:val="28"/>
          <w:szCs w:val="28"/>
          <w:lang w:val="es-ES"/>
        </w:rPr>
        <w:t>apartado</w:t>
      </w:r>
      <w:r w:rsidRPr="00CA7003">
        <w:rPr>
          <w:sz w:val="28"/>
          <w:szCs w:val="28"/>
          <w:lang w:val="es-ES"/>
        </w:rPr>
        <w:t xml:space="preserve"> ‘Documentos anexados’ con la relación de la misma. </w:t>
      </w:r>
    </w:p>
    <w:p w:rsidR="00DF55BF" w:rsidRDefault="00DF55BF" w:rsidP="00FB0941">
      <w:pPr>
        <w:spacing w:after="200"/>
        <w:rPr>
          <w:rFonts w:eastAsia="Calibri"/>
          <w:b/>
          <w:sz w:val="36"/>
          <w:szCs w:val="36"/>
          <w:lang w:val="es-ES" w:eastAsia="en-US"/>
        </w:rPr>
      </w:pPr>
      <w:r>
        <w:rPr>
          <w:rFonts w:eastAsia="Calibri"/>
          <w:b/>
          <w:sz w:val="36"/>
          <w:szCs w:val="36"/>
          <w:lang w:val="es-ES" w:eastAsia="en-US"/>
        </w:rPr>
        <w:br w:type="page"/>
      </w:r>
    </w:p>
    <w:p w:rsidR="007D0F5B" w:rsidRDefault="007D0F5B" w:rsidP="00FB0941">
      <w:pPr>
        <w:spacing w:after="200"/>
        <w:jc w:val="center"/>
        <w:rPr>
          <w:rFonts w:eastAsia="Calibri"/>
          <w:b/>
          <w:sz w:val="36"/>
          <w:szCs w:val="36"/>
          <w:lang w:val="es-ES" w:eastAsia="en-US"/>
        </w:rPr>
      </w:pPr>
      <w:r>
        <w:rPr>
          <w:rFonts w:eastAsia="Calibri"/>
          <w:b/>
          <w:sz w:val="36"/>
          <w:szCs w:val="36"/>
          <w:lang w:val="es-ES" w:eastAsia="en-US"/>
        </w:rPr>
        <w:lastRenderedPageBreak/>
        <w:t xml:space="preserve">TABLA DE </w:t>
      </w:r>
      <w:r w:rsidRPr="00797077">
        <w:rPr>
          <w:rFonts w:eastAsia="Calibri"/>
          <w:b/>
          <w:sz w:val="36"/>
          <w:szCs w:val="36"/>
          <w:lang w:val="es-ES" w:eastAsia="en-US"/>
        </w:rPr>
        <w:t>INTERVENCIONES DE ENFERMERÍA</w:t>
      </w:r>
      <w:r w:rsidRPr="00797077">
        <w:rPr>
          <w:rFonts w:eastAsia="Calibri"/>
          <w:b/>
          <w:sz w:val="36"/>
          <w:szCs w:val="36"/>
          <w:lang w:val="es-ES" w:eastAsia="en-US"/>
        </w:rPr>
        <w:br/>
        <w:t>EN LA UNIDAD DE RESONANCIA MAGNÉTICA</w:t>
      </w:r>
    </w:p>
    <w:p w:rsidR="00EC0543" w:rsidRDefault="00EC0543" w:rsidP="00FB0941">
      <w:pPr>
        <w:tabs>
          <w:tab w:val="left" w:pos="7965"/>
        </w:tabs>
        <w:jc w:val="both"/>
        <w:rPr>
          <w:lang w:val="es-ES"/>
        </w:rPr>
      </w:pPr>
    </w:p>
    <w:p w:rsidR="00C116D6" w:rsidRPr="00DF679A" w:rsidRDefault="00C116D6" w:rsidP="00FB0941">
      <w:pPr>
        <w:spacing w:after="200"/>
        <w:jc w:val="center"/>
        <w:rPr>
          <w:rFonts w:eastAsia="Calibri"/>
          <w:b/>
          <w:sz w:val="28"/>
          <w:szCs w:val="28"/>
          <w:u w:val="single"/>
          <w:lang w:val="es-ES" w:eastAsia="en-US"/>
        </w:rPr>
      </w:pPr>
      <w:r w:rsidRPr="00DF679A">
        <w:rPr>
          <w:rFonts w:eastAsia="Calibri"/>
          <w:b/>
          <w:sz w:val="28"/>
          <w:szCs w:val="28"/>
          <w:u w:val="single"/>
          <w:lang w:val="es-ES" w:eastAsia="en-US"/>
        </w:rPr>
        <w:t>Listado de Intervenciones</w:t>
      </w: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851"/>
      </w:tblGrid>
      <w:tr w:rsidR="000F10A0" w:rsidRPr="00853070" w:rsidTr="00CA7003">
        <w:trPr>
          <w:trHeight w:val="442"/>
        </w:trPr>
        <w:tc>
          <w:tcPr>
            <w:tcW w:w="808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A7003" w:rsidRPr="00C7411B" w:rsidRDefault="00C7411B" w:rsidP="00FB0941">
            <w:pPr>
              <w:jc w:val="center"/>
              <w:rPr>
                <w:rFonts w:eastAsia="Calibri"/>
                <w:sz w:val="20"/>
                <w:szCs w:val="20"/>
                <w:lang w:val="es-ES" w:eastAsia="en-US"/>
              </w:rPr>
            </w:pPr>
            <w:r w:rsidRPr="00DD51B0">
              <w:rPr>
                <w:rFonts w:eastAsia="Calibri"/>
                <w:b/>
                <w:sz w:val="20"/>
                <w:szCs w:val="20"/>
                <w:lang w:val="es-ES" w:eastAsia="en-US"/>
              </w:rPr>
              <w:t>Marcar con una X las intervenciones que se hayan realizado en un mínimo de 30 pacientes</w:t>
            </w:r>
            <w:r w:rsidRPr="00C7411B">
              <w:rPr>
                <w:rFonts w:eastAsia="Calibri"/>
                <w:sz w:val="20"/>
                <w:szCs w:val="20"/>
                <w:lang w:val="es-ES"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D51B0" w:rsidRPr="00DD51B0" w:rsidRDefault="00883935" w:rsidP="00FB0941">
            <w:pPr>
              <w:jc w:val="center"/>
              <w:rPr>
                <w:rFonts w:eastAsia="Calibri"/>
                <w:b/>
                <w:sz w:val="16"/>
                <w:lang w:val="es-ES" w:eastAsia="en-US"/>
              </w:rPr>
            </w:pPr>
            <w:r w:rsidRPr="00DD51B0">
              <w:rPr>
                <w:rFonts w:eastAsia="Calibri"/>
                <w:b/>
                <w:sz w:val="16"/>
                <w:lang w:val="es-ES" w:eastAsia="en-US"/>
              </w:rPr>
              <w:t>&gt;30</w:t>
            </w:r>
          </w:p>
          <w:p w:rsidR="000F10A0" w:rsidRPr="00853070" w:rsidRDefault="00883935" w:rsidP="00FB0941">
            <w:pPr>
              <w:jc w:val="center"/>
              <w:rPr>
                <w:rFonts w:eastAsia="Calibri"/>
                <w:lang w:val="es-ES" w:eastAsia="en-US"/>
              </w:rPr>
            </w:pPr>
            <w:r w:rsidRPr="00DD51B0">
              <w:rPr>
                <w:rFonts w:eastAsia="Calibri"/>
                <w:b/>
                <w:sz w:val="16"/>
                <w:lang w:val="es-ES" w:eastAsia="en-US"/>
              </w:rPr>
              <w:t>pacientes</w:t>
            </w:r>
          </w:p>
        </w:tc>
      </w:tr>
      <w:tr w:rsidR="00883935" w:rsidRPr="00853070" w:rsidTr="00DD51B0"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840. </w:t>
            </w:r>
            <w:r w:rsidRPr="00CA7003">
              <w:rPr>
                <w:b/>
                <w:sz w:val="22"/>
                <w:szCs w:val="22"/>
                <w:lang w:val="es-ES"/>
              </w:rPr>
              <w:t>CAMBIO DE POSICIÓN</w:t>
            </w:r>
            <w:r w:rsidRPr="00CA7003">
              <w:rPr>
                <w:sz w:val="22"/>
                <w:szCs w:val="22"/>
                <w:lang w:val="es-ES"/>
              </w:rPr>
              <w:t>. Colocación deliberada del paciente o de una parte corporal para favorecer el bienestar fisiológico y/o psicológico.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3935" w:rsidRDefault="00883935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883935" w:rsidRPr="00853070" w:rsidTr="00DD51B0"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910. </w:t>
            </w:r>
            <w:r w:rsidRPr="00CA7003">
              <w:rPr>
                <w:b/>
                <w:sz w:val="22"/>
                <w:szCs w:val="22"/>
                <w:lang w:val="es-ES"/>
              </w:rPr>
              <w:t>INMOVILIZACIÓN</w:t>
            </w:r>
            <w:r w:rsidRPr="00CA7003">
              <w:rPr>
                <w:sz w:val="22"/>
                <w:szCs w:val="22"/>
                <w:lang w:val="es-ES"/>
              </w:rPr>
              <w:t>. Estabilización, inmovilización y/o protección de una parte corporal lesionada con un dispositivo de soporte.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3935" w:rsidRDefault="00883935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883935" w:rsidRPr="00853070" w:rsidTr="00DD51B0"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940. </w:t>
            </w:r>
            <w:r w:rsidRPr="00CA7003">
              <w:rPr>
                <w:b/>
                <w:sz w:val="22"/>
                <w:szCs w:val="22"/>
                <w:lang w:val="es-ES"/>
              </w:rPr>
              <w:t>CUIDADOS DE TRACCIÓN/INMOVILIZACIÓN</w:t>
            </w:r>
            <w:r w:rsidRPr="00CA7003">
              <w:rPr>
                <w:sz w:val="22"/>
                <w:szCs w:val="22"/>
                <w:lang w:val="es-ES"/>
              </w:rPr>
              <w:t>. Actuación ante un paciente que tiene un dispositivo de tracción y/o inmovilización para inmovilizar y estabilizar una parte del cuerpo.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3935" w:rsidRDefault="00883935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970. </w:t>
            </w:r>
            <w:r w:rsidRPr="00CA7003">
              <w:rPr>
                <w:b/>
                <w:sz w:val="22"/>
                <w:szCs w:val="22"/>
                <w:lang w:val="es-ES"/>
              </w:rPr>
              <w:t>TRANSFERENCIA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Traslado de un paciente con limitación del movimiento independiente.</w:t>
            </w:r>
          </w:p>
        </w:tc>
        <w:tc>
          <w:tcPr>
            <w:tcW w:w="851" w:type="dxa"/>
          </w:tcPr>
          <w:p w:rsidR="00883935" w:rsidRPr="00853070" w:rsidRDefault="00883935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1400.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DOLOR</w:t>
            </w:r>
            <w:r w:rsidRPr="00CA7003">
              <w:rPr>
                <w:sz w:val="22"/>
                <w:szCs w:val="22"/>
                <w:lang w:val="es-ES"/>
              </w:rPr>
              <w:t>. Alivio del dolor o disminución del dolor a un nivel de tolerancia que sea aceptable para el paciente.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1450.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NÁUSEAS</w:t>
            </w:r>
            <w:r w:rsidRPr="00CA7003">
              <w:rPr>
                <w:sz w:val="22"/>
                <w:szCs w:val="22"/>
                <w:lang w:val="es-ES"/>
              </w:rPr>
              <w:t>. Prevención y alivio de las náuseas.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1570.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VÓMITO</w:t>
            </w:r>
            <w:r w:rsidRPr="00CA7003">
              <w:rPr>
                <w:sz w:val="22"/>
                <w:szCs w:val="22"/>
                <w:lang w:val="es-ES"/>
              </w:rPr>
              <w:t>. Prevención y alivio del vómito.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1870. </w:t>
            </w:r>
            <w:r w:rsidRPr="00CA7003">
              <w:rPr>
                <w:b/>
                <w:sz w:val="22"/>
                <w:szCs w:val="22"/>
                <w:lang w:val="es-ES"/>
              </w:rPr>
              <w:t>CUIDADOS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DRENAJE</w:t>
            </w:r>
            <w:r w:rsidRPr="00CA7003">
              <w:rPr>
                <w:sz w:val="22"/>
                <w:szCs w:val="22"/>
                <w:lang w:val="es-ES"/>
              </w:rPr>
              <w:t>. Actuación ante un paciente con un dispositivo de drenaje externo en el cuerpo.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1872. </w:t>
            </w:r>
            <w:r w:rsidRPr="00CA7003">
              <w:rPr>
                <w:b/>
                <w:sz w:val="22"/>
                <w:szCs w:val="22"/>
                <w:lang w:val="es-ES"/>
              </w:rPr>
              <w:t>CUIDADOS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DRENAJE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TORÁCICO</w:t>
            </w:r>
            <w:r w:rsidRPr="00CA7003">
              <w:rPr>
                <w:sz w:val="22"/>
                <w:szCs w:val="22"/>
                <w:lang w:val="es-ES"/>
              </w:rPr>
              <w:t>. Actuación ante un paciente con un dispositivo externo de drenaje torácico.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1874. </w:t>
            </w:r>
            <w:r w:rsidRPr="00CA7003">
              <w:rPr>
                <w:b/>
                <w:sz w:val="22"/>
                <w:szCs w:val="22"/>
                <w:lang w:val="es-ES"/>
              </w:rPr>
              <w:t>CUIDADOS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LA SONDA GASTROINTESTINAL</w:t>
            </w:r>
            <w:r w:rsidRPr="00CA7003">
              <w:rPr>
                <w:sz w:val="22"/>
                <w:szCs w:val="22"/>
                <w:lang w:val="es-ES"/>
              </w:rPr>
              <w:t>. Actuación ante un paciente con una sonda gastrointestinal.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1876. </w:t>
            </w:r>
            <w:r w:rsidRPr="00CA7003">
              <w:rPr>
                <w:b/>
                <w:sz w:val="22"/>
                <w:szCs w:val="22"/>
                <w:lang w:val="es-ES"/>
              </w:rPr>
              <w:t>CUIDADOS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 CATÉTER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URINARIO</w:t>
            </w:r>
            <w:r w:rsidRPr="00CA7003">
              <w:rPr>
                <w:sz w:val="22"/>
                <w:szCs w:val="22"/>
                <w:lang w:val="es-ES"/>
              </w:rPr>
              <w:t>. Actuación ante un paciente con un equipo de drenaje urinario.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2210.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ANALGÉSICOS</w:t>
            </w:r>
            <w:r w:rsidRPr="00CA7003">
              <w:rPr>
                <w:sz w:val="22"/>
                <w:szCs w:val="22"/>
                <w:lang w:val="es-ES"/>
              </w:rPr>
              <w:t>. Utilización de agentes farmacológicos para disminuir o eliminar el dolor.</w:t>
            </w:r>
          </w:p>
        </w:tc>
        <w:tc>
          <w:tcPr>
            <w:tcW w:w="851" w:type="dxa"/>
          </w:tcPr>
          <w:p w:rsidR="00883935" w:rsidRPr="00885E3C" w:rsidRDefault="00883935" w:rsidP="00FB0941"/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2260.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SEDACIÓN</w:t>
            </w:r>
            <w:r w:rsidRPr="00CA7003">
              <w:rPr>
                <w:sz w:val="22"/>
                <w:szCs w:val="22"/>
                <w:lang w:val="es-ES"/>
              </w:rPr>
              <w:t>. Administración de sedantes, control de la respuesta del paciente y disposición del apoyo psicológico necesario durante el procedimiento diagnóstico o terapéutico.</w:t>
            </w:r>
          </w:p>
        </w:tc>
        <w:tc>
          <w:tcPr>
            <w:tcW w:w="851" w:type="dxa"/>
          </w:tcPr>
          <w:p w:rsidR="009417F2" w:rsidRPr="00885E3C" w:rsidRDefault="009417F2" w:rsidP="00FB0941"/>
        </w:tc>
      </w:tr>
      <w:tr w:rsidR="000F10A0" w:rsidRPr="00853070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2300.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MEDICACIÓN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Preparar, administrar y evaluar la efectividad de los medicamentos prescritos y de libre dispensación.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DD51B0">
        <w:tc>
          <w:tcPr>
            <w:tcW w:w="8080" w:type="dxa"/>
          </w:tcPr>
          <w:p w:rsidR="000F10A0" w:rsidRPr="00CA7003" w:rsidRDefault="009417F2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2301.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MEDICACIÓN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: </w:t>
            </w:r>
            <w:r w:rsidRPr="00CA7003">
              <w:rPr>
                <w:b/>
                <w:sz w:val="22"/>
                <w:szCs w:val="22"/>
                <w:lang w:val="es-ES"/>
              </w:rPr>
              <w:t>ENTERAL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Administración de medicamentos a través de una sonda introducida en el sistema gastrointestinal.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2304.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MEDICACIÓN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: </w:t>
            </w:r>
            <w:r w:rsidRPr="00CA7003">
              <w:rPr>
                <w:b/>
                <w:sz w:val="22"/>
                <w:szCs w:val="22"/>
                <w:lang w:val="es-ES"/>
              </w:rPr>
              <w:t>ORAL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Preparación y administración de medicamentos por la boca.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2314.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MEDICACIÓN: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INTRAVENOSA</w:t>
            </w:r>
            <w:r w:rsidRPr="00CA7003">
              <w:rPr>
                <w:sz w:val="22"/>
                <w:szCs w:val="22"/>
                <w:lang w:val="es-ES"/>
              </w:rPr>
              <w:t>. Preparación y administración de medicamentos por vía intravenosa.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2315.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MEDICACIÓN: RECTAL.</w:t>
            </w:r>
            <w:r w:rsidRPr="00CA7003">
              <w:rPr>
                <w:sz w:val="22"/>
                <w:szCs w:val="22"/>
                <w:lang w:val="es-ES"/>
              </w:rPr>
              <w:t xml:space="preserve"> Preparación e introducción de supositorios rectales.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DD51B0">
        <w:tc>
          <w:tcPr>
            <w:tcW w:w="8080" w:type="dxa"/>
          </w:tcPr>
          <w:p w:rsidR="00B21211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lastRenderedPageBreak/>
              <w:t xml:space="preserve">Intervención 2380.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LA MEDICACIÓ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N. Facilitar la utilización segura y efectiva de los medicamentos prescritos y de libre dispensación.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2690. </w:t>
            </w:r>
            <w:r w:rsidRPr="00CA7003">
              <w:rPr>
                <w:b/>
                <w:sz w:val="22"/>
                <w:szCs w:val="22"/>
                <w:lang w:val="es-ES"/>
              </w:rPr>
              <w:t>PRECAUCIONES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CONTRA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CONVULSIONES</w:t>
            </w:r>
            <w:r w:rsidRPr="00CA7003">
              <w:rPr>
                <w:sz w:val="22"/>
                <w:szCs w:val="22"/>
                <w:lang w:val="es-ES"/>
              </w:rPr>
              <w:t>. Prevenir o minimizar las lesiones potenciales sufridas por un paciente con un trastorno comicial conocido.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2840. </w:t>
            </w:r>
            <w:r w:rsidRPr="00CA7003">
              <w:rPr>
                <w:b/>
                <w:sz w:val="22"/>
                <w:szCs w:val="22"/>
                <w:lang w:val="es-ES"/>
              </w:rPr>
              <w:t>ADMINISTRACIÓN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ANESTESIA</w:t>
            </w:r>
            <w:r w:rsidRPr="00CA7003">
              <w:rPr>
                <w:sz w:val="22"/>
                <w:szCs w:val="22"/>
                <w:lang w:val="es-ES"/>
              </w:rPr>
              <w:t>. Preparación y administración de agentes anestésicos y vigilancia de la respuesta del paciente durante la administración.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2870. </w:t>
            </w:r>
            <w:r w:rsidRPr="00CA7003">
              <w:rPr>
                <w:b/>
                <w:sz w:val="22"/>
                <w:szCs w:val="22"/>
                <w:lang w:val="es-ES"/>
              </w:rPr>
              <w:t>CUIDADOS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POSTANESTESIA</w:t>
            </w:r>
            <w:r w:rsidRPr="00CA7003">
              <w:rPr>
                <w:sz w:val="22"/>
                <w:szCs w:val="22"/>
                <w:lang w:val="es-ES"/>
              </w:rPr>
              <w:t>. Control y seguimiento del paciente que ha sido sometido recientemente a anestesia general o regional.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2920. </w:t>
            </w:r>
            <w:r w:rsidRPr="00CA7003">
              <w:rPr>
                <w:b/>
                <w:sz w:val="22"/>
                <w:szCs w:val="22"/>
                <w:lang w:val="es-ES"/>
              </w:rPr>
              <w:t>PRECAUCIONES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QUIRÚRGICAS</w:t>
            </w:r>
            <w:r w:rsidRPr="00CA7003">
              <w:rPr>
                <w:sz w:val="22"/>
                <w:szCs w:val="22"/>
                <w:lang w:val="es-ES"/>
              </w:rPr>
              <w:t>. Minimizar las posibilidades de lesiones iatrogénicas en el paciente involucrado en un procedimiento quirúrgico.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3160. </w:t>
            </w:r>
            <w:r w:rsidRPr="00CA7003">
              <w:rPr>
                <w:b/>
                <w:sz w:val="22"/>
                <w:szCs w:val="22"/>
                <w:lang w:val="es-ES"/>
              </w:rPr>
              <w:t>ASPIRACIÓN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VÍAS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AÉREAS</w:t>
            </w:r>
            <w:r w:rsidRPr="00CA7003">
              <w:rPr>
                <w:sz w:val="22"/>
                <w:szCs w:val="22"/>
                <w:lang w:val="es-ES"/>
              </w:rPr>
              <w:t>. Extracción de secreciones de las vías aéreas mediante la introducción de una sonda de aspiración en la vía aérea oral, nasofaríngea o traqueal del paciente.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3300.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VENTILACIÓN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MECÁNICA</w:t>
            </w:r>
            <w:r w:rsidRPr="00CA7003">
              <w:rPr>
                <w:sz w:val="22"/>
                <w:szCs w:val="22"/>
                <w:lang w:val="es-ES"/>
              </w:rPr>
              <w:t xml:space="preserve">: </w:t>
            </w:r>
            <w:r w:rsidRPr="00CA7003">
              <w:rPr>
                <w:b/>
                <w:sz w:val="22"/>
                <w:szCs w:val="22"/>
                <w:lang w:val="es-ES"/>
              </w:rPr>
              <w:t>INVASIVA</w:t>
            </w:r>
            <w:r w:rsidRPr="00CA7003">
              <w:rPr>
                <w:sz w:val="22"/>
                <w:szCs w:val="22"/>
                <w:lang w:val="es-ES"/>
              </w:rPr>
              <w:t>. Ayudar al paciente a recibir soporte respiratorio artificial a través de un dispositivo insertado en la tráquea.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33DC7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3302.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VENTILACIÓN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MECÁNICA</w:t>
            </w:r>
            <w:r w:rsidRPr="00CA7003">
              <w:rPr>
                <w:sz w:val="22"/>
                <w:szCs w:val="22"/>
                <w:lang w:val="es-ES"/>
              </w:rPr>
              <w:t xml:space="preserve">: </w:t>
            </w:r>
            <w:r w:rsidRPr="00CA7003">
              <w:rPr>
                <w:b/>
                <w:sz w:val="22"/>
                <w:szCs w:val="22"/>
                <w:lang w:val="es-ES"/>
              </w:rPr>
              <w:t>NO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INVASIVA</w:t>
            </w:r>
            <w:r w:rsidRPr="00CA7003">
              <w:rPr>
                <w:sz w:val="22"/>
                <w:szCs w:val="22"/>
                <w:lang w:val="es-ES"/>
              </w:rPr>
              <w:t>. Ayudar al paciente que recibe soporte respiratorio artificial que no necesita la introducción de un dispositivo en la tráquea.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3320. </w:t>
            </w:r>
            <w:r w:rsidRPr="00CA7003">
              <w:rPr>
                <w:b/>
                <w:sz w:val="22"/>
                <w:szCs w:val="22"/>
                <w:lang w:val="es-ES"/>
              </w:rPr>
              <w:t>OXIGENOTERAPIA</w:t>
            </w:r>
            <w:r w:rsidRPr="00CA7003">
              <w:rPr>
                <w:sz w:val="22"/>
                <w:szCs w:val="22"/>
                <w:lang w:val="es-ES"/>
              </w:rPr>
              <w:t>. Administración de oxígeno y control de su eficacia.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3390. </w:t>
            </w:r>
            <w:r w:rsidRPr="00CA7003">
              <w:rPr>
                <w:b/>
                <w:sz w:val="22"/>
                <w:szCs w:val="22"/>
                <w:lang w:val="es-ES"/>
              </w:rPr>
              <w:t>AYUDA A LA VENTILACIÓN</w:t>
            </w:r>
            <w:r w:rsidRPr="00CA7003">
              <w:rPr>
                <w:sz w:val="22"/>
                <w:szCs w:val="22"/>
                <w:lang w:val="es-ES"/>
              </w:rPr>
              <w:t>. Estimulación de un esquema respiratorio espontáneo óptimo que maximice el intercambio de oxígeno y dióxido de carbono en los pulmones.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3900. </w:t>
            </w:r>
            <w:r w:rsidRPr="00CA7003">
              <w:rPr>
                <w:b/>
                <w:sz w:val="22"/>
                <w:szCs w:val="22"/>
                <w:lang w:val="es-ES"/>
              </w:rPr>
              <w:t>REGULACIÓN DE LA TEMPERATURA</w:t>
            </w:r>
            <w:r w:rsidRPr="00CA7003">
              <w:rPr>
                <w:sz w:val="22"/>
                <w:szCs w:val="22"/>
                <w:lang w:val="es-ES"/>
              </w:rPr>
              <w:t>. Consecución y mantenimiento de una temperatura corporal dentro del margen normal.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4054.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UN DISPOSITIVO DE ACCESO VENOSO CENTRAL.</w:t>
            </w:r>
            <w:r w:rsidRPr="00CA7003">
              <w:rPr>
                <w:sz w:val="22"/>
                <w:szCs w:val="22"/>
                <w:lang w:val="es-ES"/>
              </w:rPr>
              <w:t xml:space="preserve"> Cuidado del paciente con un acceso venoso prolongado mediante el uso de un dispositivo insertado en la circulación central.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CA7003">
        <w:tc>
          <w:tcPr>
            <w:tcW w:w="8080" w:type="dxa"/>
            <w:tcBorders>
              <w:bottom w:val="single" w:sz="4" w:space="0" w:color="auto"/>
            </w:tcBorders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4095. </w:t>
            </w:r>
            <w:r w:rsidRPr="00CA7003">
              <w:rPr>
                <w:b/>
                <w:sz w:val="22"/>
                <w:szCs w:val="22"/>
                <w:lang w:val="es-ES"/>
              </w:rPr>
              <w:t>MANEJO DEL DESFIBRILADOR: EXTERNO</w:t>
            </w:r>
            <w:r w:rsidRPr="00CA7003">
              <w:rPr>
                <w:sz w:val="22"/>
                <w:szCs w:val="22"/>
                <w:lang w:val="es-ES"/>
              </w:rPr>
              <w:t xml:space="preserve">. Cuidado del paciente que es </w:t>
            </w:r>
            <w:proofErr w:type="spellStart"/>
            <w:r w:rsidR="00DD51B0" w:rsidRPr="00CA7003">
              <w:rPr>
                <w:sz w:val="22"/>
                <w:szCs w:val="22"/>
                <w:lang w:val="es-ES"/>
              </w:rPr>
              <w:t>desfibrilado</w:t>
            </w:r>
            <w:proofErr w:type="spellEnd"/>
            <w:r w:rsidRPr="00CA7003">
              <w:rPr>
                <w:sz w:val="22"/>
                <w:szCs w:val="22"/>
                <w:lang w:val="es-ES"/>
              </w:rPr>
              <w:t xml:space="preserve"> para revertir las arritmias cardíacas potencialmente mortales.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CA7003">
        <w:tc>
          <w:tcPr>
            <w:tcW w:w="8080" w:type="dxa"/>
            <w:tcBorders>
              <w:top w:val="nil"/>
            </w:tcBorders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4190. </w:t>
            </w:r>
            <w:r w:rsidRPr="00CA7003">
              <w:rPr>
                <w:b/>
                <w:sz w:val="22"/>
                <w:szCs w:val="22"/>
                <w:lang w:val="es-ES"/>
              </w:rPr>
              <w:t>PUNCIÓN INTRAVENOSA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</w:t>
            </w:r>
            <w:r w:rsidR="00DD51B0"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Inserción de una aguja hueca en una vena periférica para administrar líquidos, sangre o fármacos.</w:t>
            </w:r>
          </w:p>
        </w:tc>
        <w:tc>
          <w:tcPr>
            <w:tcW w:w="851" w:type="dxa"/>
            <w:tcBorders>
              <w:top w:val="nil"/>
            </w:tcBorders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9417F2" w:rsidRPr="00853070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4400. </w:t>
            </w:r>
            <w:r w:rsidRPr="00CA7003">
              <w:rPr>
                <w:b/>
                <w:sz w:val="22"/>
                <w:szCs w:val="22"/>
                <w:lang w:val="es-ES"/>
              </w:rPr>
              <w:t>MUSICOTERAPIA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Utilización de la música para ayudar a conseguir un cambio específico de conductas, sentimientos o fisiológico.</w:t>
            </w:r>
          </w:p>
        </w:tc>
        <w:tc>
          <w:tcPr>
            <w:tcW w:w="851" w:type="dxa"/>
          </w:tcPr>
          <w:p w:rsidR="009417F2" w:rsidRPr="00853070" w:rsidRDefault="009417F2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0E2DED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5270. </w:t>
            </w:r>
            <w:r w:rsidRPr="00CA7003">
              <w:rPr>
                <w:b/>
                <w:sz w:val="22"/>
                <w:szCs w:val="22"/>
                <w:lang w:val="es-ES"/>
              </w:rPr>
              <w:t>APOYO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EMOCIONAL</w:t>
            </w:r>
            <w:r w:rsidRPr="00CA7003">
              <w:rPr>
                <w:sz w:val="22"/>
                <w:szCs w:val="22"/>
                <w:lang w:val="es-ES"/>
              </w:rPr>
              <w:t>. Proporcionar seguridad, aceptación y ánimo en momentos de tensión.</w:t>
            </w:r>
          </w:p>
        </w:tc>
        <w:tc>
          <w:tcPr>
            <w:tcW w:w="851" w:type="dxa"/>
          </w:tcPr>
          <w:p w:rsidR="000F10A0" w:rsidRPr="000E2DED" w:rsidRDefault="000F10A0" w:rsidP="00FB0941">
            <w:pPr>
              <w:rPr>
                <w:lang w:val="es-ES"/>
              </w:rPr>
            </w:pPr>
          </w:p>
        </w:tc>
      </w:tr>
      <w:tr w:rsidR="000F10A0" w:rsidRPr="000E2DED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5380. </w:t>
            </w:r>
            <w:r w:rsidRPr="00CA7003">
              <w:rPr>
                <w:b/>
                <w:sz w:val="22"/>
                <w:szCs w:val="22"/>
                <w:lang w:val="es-ES"/>
              </w:rPr>
              <w:t>POTENCIACIÓN DE LA SEGURIDAD</w:t>
            </w:r>
            <w:r w:rsidRPr="00CA7003">
              <w:rPr>
                <w:sz w:val="22"/>
                <w:szCs w:val="22"/>
                <w:lang w:val="es-ES"/>
              </w:rPr>
              <w:t>. Intensificar el sentido de seguridad física y psicológica de un paciente.</w:t>
            </w:r>
          </w:p>
        </w:tc>
        <w:tc>
          <w:tcPr>
            <w:tcW w:w="851" w:type="dxa"/>
          </w:tcPr>
          <w:p w:rsidR="000F10A0" w:rsidRPr="000E2DED" w:rsidRDefault="000F10A0" w:rsidP="00FB0941">
            <w:pPr>
              <w:rPr>
                <w:lang w:val="es-ES"/>
              </w:rPr>
            </w:pPr>
          </w:p>
        </w:tc>
      </w:tr>
      <w:tr w:rsidR="009417F2" w:rsidRPr="000E2DED" w:rsidTr="00DD51B0">
        <w:tc>
          <w:tcPr>
            <w:tcW w:w="8080" w:type="dxa"/>
          </w:tcPr>
          <w:p w:rsidR="009417F2" w:rsidRPr="00CA7003" w:rsidRDefault="009417F2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5460. </w:t>
            </w:r>
            <w:r w:rsidRPr="00CA7003">
              <w:rPr>
                <w:b/>
                <w:sz w:val="22"/>
                <w:szCs w:val="22"/>
                <w:lang w:val="es-ES"/>
              </w:rPr>
              <w:t>CONTACTO</w:t>
            </w:r>
            <w:r w:rsidRPr="00CA7003">
              <w:rPr>
                <w:sz w:val="22"/>
                <w:szCs w:val="22"/>
                <w:lang w:val="es-ES"/>
              </w:rPr>
              <w:t>. Proporcionar consuelo y comunicación a través de un contacto táctil intencionado.</w:t>
            </w:r>
          </w:p>
        </w:tc>
        <w:tc>
          <w:tcPr>
            <w:tcW w:w="851" w:type="dxa"/>
          </w:tcPr>
          <w:p w:rsidR="009417F2" w:rsidRPr="000E2DED" w:rsidRDefault="009417F2" w:rsidP="00FB0941">
            <w:pPr>
              <w:rPr>
                <w:lang w:val="es-ES"/>
              </w:rPr>
            </w:pPr>
          </w:p>
        </w:tc>
      </w:tr>
      <w:tr w:rsidR="000F10A0" w:rsidRPr="000E2DED" w:rsidTr="00DD51B0">
        <w:tc>
          <w:tcPr>
            <w:tcW w:w="8080" w:type="dxa"/>
          </w:tcPr>
          <w:p w:rsidR="00EC0543" w:rsidRPr="00CA7003" w:rsidRDefault="000F10A0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lastRenderedPageBreak/>
              <w:t xml:space="preserve">Intervención 5580. </w:t>
            </w:r>
            <w:r w:rsidRPr="00CA7003">
              <w:rPr>
                <w:b/>
                <w:sz w:val="22"/>
                <w:szCs w:val="22"/>
                <w:lang w:val="es-ES"/>
              </w:rPr>
              <w:t>INFORMACIÓN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PREPARATORIA</w:t>
            </w:r>
            <w:r w:rsidRPr="00CA7003">
              <w:rPr>
                <w:sz w:val="22"/>
                <w:szCs w:val="22"/>
                <w:lang w:val="es-ES"/>
              </w:rPr>
              <w:t xml:space="preserve">: </w:t>
            </w:r>
            <w:r w:rsidRPr="00CA7003">
              <w:rPr>
                <w:b/>
                <w:sz w:val="22"/>
                <w:szCs w:val="22"/>
                <w:lang w:val="es-ES"/>
              </w:rPr>
              <w:t>SENSORIAL</w:t>
            </w:r>
            <w:r w:rsidRPr="00CA7003">
              <w:rPr>
                <w:sz w:val="22"/>
                <w:szCs w:val="22"/>
                <w:lang w:val="es-ES"/>
              </w:rPr>
              <w:t>. Descripción en términos concretos y objetivos de las sensaciones y hechos normales asociados con un procedimiento/tratamiento de cuidados de salud estresante previsto.</w:t>
            </w:r>
          </w:p>
        </w:tc>
        <w:tc>
          <w:tcPr>
            <w:tcW w:w="851" w:type="dxa"/>
          </w:tcPr>
          <w:p w:rsidR="000F10A0" w:rsidRPr="000E2DED" w:rsidRDefault="000F10A0" w:rsidP="00FB0941">
            <w:pPr>
              <w:rPr>
                <w:lang w:val="es-ES"/>
              </w:rPr>
            </w:pPr>
          </w:p>
        </w:tc>
      </w:tr>
      <w:tr w:rsidR="00883935" w:rsidRPr="000E2DED" w:rsidTr="00DD51B0">
        <w:tc>
          <w:tcPr>
            <w:tcW w:w="8080" w:type="dxa"/>
          </w:tcPr>
          <w:p w:rsidR="00EC0543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5618. </w:t>
            </w:r>
            <w:r w:rsidRPr="00CA7003">
              <w:rPr>
                <w:b/>
                <w:sz w:val="22"/>
                <w:szCs w:val="22"/>
                <w:lang w:val="es-ES"/>
              </w:rPr>
              <w:t>ENSEÑANZA: PROCEDIMIENTO/TRATAMIENTO.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</w:p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>Preparación de un paciente para que comprenda y se prepare mentalmente para un procedimiento o tratamiento prescrito.</w:t>
            </w:r>
            <w:r w:rsidRPr="00CA7003">
              <w:rPr>
                <w:sz w:val="22"/>
                <w:szCs w:val="22"/>
                <w:lang w:val="es-ES"/>
              </w:rPr>
              <w:tab/>
            </w:r>
          </w:p>
        </w:tc>
        <w:tc>
          <w:tcPr>
            <w:tcW w:w="851" w:type="dxa"/>
          </w:tcPr>
          <w:p w:rsidR="00883935" w:rsidRPr="000E2DED" w:rsidRDefault="00883935" w:rsidP="00FB0941">
            <w:pPr>
              <w:rPr>
                <w:lang w:val="es-ES"/>
              </w:rPr>
            </w:pPr>
          </w:p>
        </w:tc>
      </w:tr>
      <w:tr w:rsidR="000F10A0" w:rsidRPr="000E2DED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5820. </w:t>
            </w:r>
            <w:r w:rsidRPr="00CA7003">
              <w:rPr>
                <w:b/>
                <w:sz w:val="22"/>
                <w:szCs w:val="22"/>
                <w:lang w:val="es-ES"/>
              </w:rPr>
              <w:t>DISMINUCIÓN DE LA ANSIEDAD</w:t>
            </w:r>
            <w:r w:rsidRPr="00CA7003">
              <w:rPr>
                <w:sz w:val="22"/>
                <w:szCs w:val="22"/>
                <w:lang w:val="es-ES"/>
              </w:rPr>
              <w:t>. Minimizar la aprensión, temor, presagios o inquietud relacionados con una fuente no identificada de peligro previsto.</w:t>
            </w:r>
          </w:p>
        </w:tc>
        <w:tc>
          <w:tcPr>
            <w:tcW w:w="851" w:type="dxa"/>
          </w:tcPr>
          <w:p w:rsidR="000F10A0" w:rsidRPr="000E2DED" w:rsidRDefault="000F10A0" w:rsidP="00FB0941">
            <w:pPr>
              <w:rPr>
                <w:lang w:val="es-ES"/>
              </w:rPr>
            </w:pPr>
          </w:p>
        </w:tc>
      </w:tr>
      <w:tr w:rsidR="000F10A0" w:rsidRPr="000E2DED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5900. </w:t>
            </w:r>
            <w:r w:rsidRPr="00CA7003">
              <w:rPr>
                <w:b/>
                <w:sz w:val="22"/>
                <w:szCs w:val="22"/>
                <w:lang w:val="es-ES"/>
              </w:rPr>
              <w:t>DISTRACCIÓN</w:t>
            </w:r>
            <w:r w:rsidRPr="00CA7003">
              <w:rPr>
                <w:sz w:val="22"/>
                <w:szCs w:val="22"/>
                <w:lang w:val="es-ES"/>
              </w:rPr>
              <w:t>. Desvío intencionado de la atención o supresión temporal de emociones y pensamientos para alejarlos de sensaciones indeseables.</w:t>
            </w:r>
          </w:p>
        </w:tc>
        <w:tc>
          <w:tcPr>
            <w:tcW w:w="851" w:type="dxa"/>
          </w:tcPr>
          <w:p w:rsidR="000F10A0" w:rsidRPr="000E2DED" w:rsidRDefault="000F10A0" w:rsidP="00FB0941">
            <w:pPr>
              <w:rPr>
                <w:lang w:val="es-E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6140. </w:t>
            </w:r>
            <w:r w:rsidRPr="00CA7003">
              <w:rPr>
                <w:b/>
                <w:sz w:val="22"/>
                <w:szCs w:val="22"/>
                <w:lang w:val="es-ES"/>
              </w:rPr>
              <w:t>MANEJO DE LA PARADA CARDIORESPIRATORIA</w:t>
            </w:r>
            <w:r w:rsidRPr="00CA7003">
              <w:rPr>
                <w:sz w:val="22"/>
                <w:szCs w:val="22"/>
                <w:lang w:val="es-ES"/>
              </w:rPr>
              <w:t>. Coordinación de las medidas de urgencia para el soporte vital.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6410.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LA ALERGIA.</w:t>
            </w:r>
            <w:r w:rsidRPr="00CA7003">
              <w:rPr>
                <w:sz w:val="22"/>
                <w:szCs w:val="22"/>
                <w:lang w:val="es-ES"/>
              </w:rPr>
              <w:t xml:space="preserve"> Identificación, tratamiento y prevención de las respuestas alérgicas a alimentos, medicamentos, picaduras de insectos, contrastes, sangre u otras sustancias.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6412. </w:t>
            </w:r>
            <w:r w:rsidRPr="00CA7003">
              <w:rPr>
                <w:b/>
                <w:sz w:val="22"/>
                <w:szCs w:val="22"/>
                <w:lang w:val="es-ES"/>
              </w:rPr>
              <w:t>MANEJO DE LA ANAFILAXIA</w:t>
            </w:r>
            <w:r w:rsidRPr="00CA7003">
              <w:rPr>
                <w:sz w:val="22"/>
                <w:szCs w:val="22"/>
                <w:lang w:val="es-ES"/>
              </w:rPr>
              <w:t>. Favorecer una ventilación y perfusión tisulares adecuadas en pacientes con una reacción alérgica (</w:t>
            </w:r>
            <w:r w:rsidR="00A024ED" w:rsidRPr="00CA7003">
              <w:rPr>
                <w:sz w:val="22"/>
                <w:szCs w:val="22"/>
                <w:lang w:val="es-ES"/>
              </w:rPr>
              <w:t>antígeno anticuerpo</w:t>
            </w:r>
            <w:r w:rsidRPr="00CA7003">
              <w:rPr>
                <w:sz w:val="22"/>
                <w:szCs w:val="22"/>
                <w:lang w:val="es-ES"/>
              </w:rPr>
              <w:t>) grave.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DD51B0">
        <w:tc>
          <w:tcPr>
            <w:tcW w:w="8080" w:type="dxa"/>
          </w:tcPr>
          <w:p w:rsidR="0070021C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6486. </w:t>
            </w:r>
            <w:r w:rsidRPr="00CA7003">
              <w:rPr>
                <w:b/>
                <w:sz w:val="22"/>
                <w:szCs w:val="22"/>
                <w:lang w:val="es-ES"/>
              </w:rPr>
              <w:t>MANEJO AMBIENTAL: SEGURIDAD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Vigilar y actuar sobre el ambiente físico para fomentar la seguridad.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6489. </w:t>
            </w:r>
            <w:r w:rsidRPr="00CA7003">
              <w:rPr>
                <w:b/>
                <w:sz w:val="22"/>
                <w:szCs w:val="22"/>
                <w:lang w:val="es-ES"/>
              </w:rPr>
              <w:t>MANEJO AMBIENTAL: SEGURIDAD DEL TRABAJADOR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Control y manipulación del ambiente de trabajo para fomentar la seguridad y la salud de los trabajadores.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6520. </w:t>
            </w:r>
            <w:r w:rsidRPr="00CA7003">
              <w:rPr>
                <w:b/>
                <w:sz w:val="22"/>
                <w:szCs w:val="22"/>
                <w:lang w:val="es-ES"/>
              </w:rPr>
              <w:t>ANÁLISIS DE LA SITUACIÓN SANITARIA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Detección de riesgos o problemas para la salud por medio de la anamnesis, la exploración y otros procedimientos.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A024ED">
        <w:tc>
          <w:tcPr>
            <w:tcW w:w="8080" w:type="dxa"/>
            <w:tcBorders>
              <w:bottom w:val="single" w:sz="4" w:space="0" w:color="auto"/>
            </w:tcBorders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6540. </w:t>
            </w:r>
            <w:r w:rsidRPr="00CA7003">
              <w:rPr>
                <w:b/>
                <w:sz w:val="22"/>
                <w:szCs w:val="22"/>
                <w:lang w:val="es-ES"/>
              </w:rPr>
              <w:t>CONTROL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INFECCIONES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Minimizar el contagio y transmisión de agentes infecciosos.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A024ED">
        <w:tc>
          <w:tcPr>
            <w:tcW w:w="8080" w:type="dxa"/>
            <w:tcBorders>
              <w:top w:val="nil"/>
            </w:tcBorders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6574. </w:t>
            </w:r>
            <w:r w:rsidRPr="00CA7003">
              <w:rPr>
                <w:b/>
                <w:sz w:val="22"/>
                <w:szCs w:val="22"/>
                <w:lang w:val="es-ES"/>
              </w:rPr>
              <w:t>IDENTIFICACIÓN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DEL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PACIENTE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Verificación positiva de la identidad del paciente.</w:t>
            </w:r>
          </w:p>
        </w:tc>
        <w:tc>
          <w:tcPr>
            <w:tcW w:w="851" w:type="dxa"/>
            <w:tcBorders>
              <w:top w:val="nil"/>
            </w:tcBorders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6680. </w:t>
            </w:r>
            <w:r w:rsidRPr="00CA7003">
              <w:rPr>
                <w:b/>
                <w:sz w:val="22"/>
                <w:szCs w:val="22"/>
                <w:lang w:val="es-ES"/>
              </w:rPr>
              <w:t>MONITORIZACIÓN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SIGNOS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VITALES</w:t>
            </w:r>
            <w:r w:rsidRPr="00CA7003">
              <w:rPr>
                <w:sz w:val="22"/>
                <w:szCs w:val="22"/>
                <w:lang w:val="es-ES"/>
              </w:rPr>
              <w:t>. Recogida y análisis de datos sobre el estado cardiovascular, respiratorio y de temperatura corporal para determinar y prevenir complicaciones.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7620. </w:t>
            </w:r>
            <w:r w:rsidRPr="00CA7003">
              <w:rPr>
                <w:b/>
                <w:sz w:val="22"/>
                <w:szCs w:val="22"/>
                <w:lang w:val="es-ES"/>
              </w:rPr>
              <w:t>COMPROBACIÓN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SUSTANCIAS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CONTROLADAS</w:t>
            </w:r>
            <w:r w:rsidRPr="00CA7003">
              <w:rPr>
                <w:sz w:val="22"/>
                <w:szCs w:val="22"/>
                <w:lang w:val="es-ES"/>
              </w:rPr>
              <w:t>. Fomento del uso adecuado y el mantenimiento de la seguridad de sustancias controladas.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7650. </w:t>
            </w:r>
            <w:r w:rsidRPr="00CA7003">
              <w:rPr>
                <w:b/>
                <w:sz w:val="22"/>
                <w:szCs w:val="22"/>
                <w:lang w:val="es-ES"/>
              </w:rPr>
              <w:t>DELEGACIÓN</w:t>
            </w:r>
            <w:r w:rsidRPr="00CA7003">
              <w:rPr>
                <w:sz w:val="22"/>
                <w:szCs w:val="22"/>
                <w:lang w:val="es-ES"/>
              </w:rPr>
              <w:t>. Transferir la responsabilidad de la realización de los cuidados del paciente, manteniendo la responsabilidad del resultado.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7680. </w:t>
            </w:r>
            <w:r w:rsidRPr="00CA7003">
              <w:rPr>
                <w:b/>
                <w:sz w:val="22"/>
                <w:szCs w:val="22"/>
                <w:lang w:val="es-ES"/>
              </w:rPr>
              <w:t>AYUDA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EN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EXPLORACIÓN</w:t>
            </w:r>
            <w:r w:rsidRPr="00CA7003">
              <w:rPr>
                <w:sz w:val="22"/>
                <w:szCs w:val="22"/>
                <w:lang w:val="es-ES"/>
              </w:rPr>
              <w:t>. Proporcionar ayuda al paciente y al cuidador durante un procedimiento o exploración.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0F10A0" w:rsidRPr="00853070" w:rsidTr="00DD51B0">
        <w:tc>
          <w:tcPr>
            <w:tcW w:w="8080" w:type="dxa"/>
          </w:tcPr>
          <w:p w:rsidR="000F10A0" w:rsidRPr="00CA7003" w:rsidRDefault="000F10A0" w:rsidP="00FB0941">
            <w:pPr>
              <w:spacing w:beforeLines="20" w:before="48" w:afterLines="20" w:after="48"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Intervención 7690. </w:t>
            </w:r>
            <w:r w:rsidRPr="00CA7003">
              <w:rPr>
                <w:b/>
                <w:sz w:val="22"/>
                <w:szCs w:val="22"/>
                <w:lang w:val="es-ES"/>
              </w:rPr>
              <w:t>INTERPRETACIÓN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DATOS DE LABORATORIO</w:t>
            </w:r>
            <w:r w:rsidRPr="00CA7003">
              <w:rPr>
                <w:rFonts w:eastAsia="Calibri"/>
                <w:sz w:val="22"/>
                <w:szCs w:val="22"/>
                <w:lang w:val="es-ES" w:eastAsia="en-US"/>
              </w:rPr>
              <w:t>. Análisis crítico de los datos de laboratorio del paciente para ayudar en la toma de decisiones médicas.</w:t>
            </w:r>
          </w:p>
        </w:tc>
        <w:tc>
          <w:tcPr>
            <w:tcW w:w="851" w:type="dxa"/>
          </w:tcPr>
          <w:p w:rsidR="000F10A0" w:rsidRPr="00853070" w:rsidRDefault="000F10A0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7710. </w:t>
            </w:r>
            <w:r w:rsidRPr="00CA7003">
              <w:rPr>
                <w:b/>
                <w:sz w:val="22"/>
                <w:szCs w:val="22"/>
                <w:lang w:val="es-ES"/>
              </w:rPr>
              <w:t>COLABORACIÓN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CON EL MÉDICO.</w:t>
            </w:r>
            <w:r w:rsidRPr="00CA7003">
              <w:rPr>
                <w:sz w:val="22"/>
                <w:szCs w:val="22"/>
                <w:lang w:val="es-ES"/>
              </w:rPr>
              <w:t xml:space="preserve"> Colaboración con los médicos para proporcionar cuidados de calidad al paciente.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EC0543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lastRenderedPageBreak/>
              <w:t xml:space="preserve">Intervención 7820.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MUESTRAS</w:t>
            </w:r>
            <w:r w:rsidRPr="00CA7003">
              <w:rPr>
                <w:sz w:val="22"/>
                <w:szCs w:val="22"/>
                <w:lang w:val="es-ES"/>
              </w:rPr>
              <w:t>. Obtener, preparar y conservar una muestra para un análisis de laboratorio.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7840.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LOS SUMINISTROS.</w:t>
            </w:r>
            <w:r w:rsidRPr="00CA7003">
              <w:rPr>
                <w:sz w:val="22"/>
                <w:szCs w:val="22"/>
                <w:lang w:val="es-ES"/>
              </w:rPr>
              <w:t xml:space="preserve"> Asegurar la adquisición y mantenimiento de los artículos apropiados para la provisión de cuidados al paciente.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7880. </w:t>
            </w:r>
            <w:r w:rsidRPr="00CA7003">
              <w:rPr>
                <w:b/>
                <w:sz w:val="22"/>
                <w:szCs w:val="22"/>
                <w:lang w:val="es-ES"/>
              </w:rPr>
              <w:t>MANEJO</w:t>
            </w:r>
            <w:r w:rsidRPr="00CA7003">
              <w:rPr>
                <w:sz w:val="22"/>
                <w:szCs w:val="22"/>
                <w:lang w:val="es-ES"/>
              </w:rPr>
              <w:t xml:space="preserve"> D</w:t>
            </w:r>
            <w:r w:rsidRPr="00CA7003">
              <w:rPr>
                <w:b/>
                <w:sz w:val="22"/>
                <w:szCs w:val="22"/>
                <w:lang w:val="es-ES"/>
              </w:rPr>
              <w:t>E LA TECNOLOGÍA</w:t>
            </w:r>
            <w:r w:rsidRPr="00CA7003">
              <w:rPr>
                <w:sz w:val="22"/>
                <w:szCs w:val="22"/>
                <w:lang w:val="es-ES"/>
              </w:rPr>
              <w:t>. Uso de equipo y dispositivos técnicos para monitorizar el estado del paciente o mantener la vida.</w:t>
            </w:r>
          </w:p>
        </w:tc>
        <w:tc>
          <w:tcPr>
            <w:tcW w:w="851" w:type="dxa"/>
          </w:tcPr>
          <w:p w:rsidR="0057490B" w:rsidRPr="00853070" w:rsidRDefault="0057490B" w:rsidP="00FB0941">
            <w:pPr>
              <w:jc w:val="both"/>
              <w:rPr>
                <w:rFonts w:eastAsia="Calibri"/>
                <w:lang w:val="es-ES" w:eastAsia="en-US"/>
              </w:rPr>
            </w:pPr>
          </w:p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7920. </w:t>
            </w:r>
            <w:r w:rsidRPr="00CA7003">
              <w:rPr>
                <w:b/>
                <w:sz w:val="22"/>
                <w:szCs w:val="22"/>
                <w:lang w:val="es-ES"/>
              </w:rPr>
              <w:t>DOCUMENTACIÓN</w:t>
            </w:r>
            <w:r w:rsidRPr="00CA7003">
              <w:rPr>
                <w:sz w:val="22"/>
                <w:szCs w:val="22"/>
                <w:lang w:val="es-ES"/>
              </w:rPr>
              <w:t>. Registro de los datos pertinentes del paciente en una historia clínica.</w:t>
            </w:r>
          </w:p>
        </w:tc>
        <w:tc>
          <w:tcPr>
            <w:tcW w:w="851" w:type="dxa"/>
          </w:tcPr>
          <w:p w:rsidR="00883935" w:rsidRDefault="00883935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7960. </w:t>
            </w:r>
            <w:r w:rsidRPr="00CA7003">
              <w:rPr>
                <w:b/>
                <w:sz w:val="22"/>
                <w:szCs w:val="22"/>
                <w:lang w:val="es-ES"/>
              </w:rPr>
              <w:t>INTERCAMBIO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INFORMACIÓN DE CUIDADOS DE SALUD</w:t>
            </w:r>
            <w:r w:rsidRPr="00CA7003">
              <w:rPr>
                <w:sz w:val="22"/>
                <w:szCs w:val="22"/>
                <w:lang w:val="es-ES"/>
              </w:rPr>
              <w:t>. Proporcionar información sobre la atención del paciente a otros profesionales sanitarios.</w:t>
            </w:r>
          </w:p>
        </w:tc>
        <w:tc>
          <w:tcPr>
            <w:tcW w:w="851" w:type="dxa"/>
          </w:tcPr>
          <w:p w:rsidR="00883935" w:rsidRPr="00824D7B" w:rsidRDefault="00883935" w:rsidP="00FB0941"/>
        </w:tc>
      </w:tr>
      <w:tr w:rsidR="0057490B" w:rsidRPr="00853070" w:rsidTr="00DD51B0">
        <w:tc>
          <w:tcPr>
            <w:tcW w:w="8080" w:type="dxa"/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7980. </w:t>
            </w:r>
            <w:r w:rsidRPr="00CA7003">
              <w:rPr>
                <w:b/>
                <w:sz w:val="22"/>
                <w:szCs w:val="22"/>
                <w:lang w:val="es-ES"/>
              </w:rPr>
              <w:t>INFORME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 INCIDENCIAS</w:t>
            </w:r>
            <w:r w:rsidRPr="00CA7003">
              <w:rPr>
                <w:sz w:val="22"/>
                <w:szCs w:val="22"/>
                <w:lang w:val="es-ES"/>
              </w:rPr>
              <w:t>. Notificación por escrito y oral de cualquier suceso en el proceso de cuidados del paciente que sea discordante con los resultados esperados del paciente o con las operaciones rutinarias del centro sanitario.</w:t>
            </w:r>
          </w:p>
        </w:tc>
        <w:tc>
          <w:tcPr>
            <w:tcW w:w="851" w:type="dxa"/>
          </w:tcPr>
          <w:p w:rsidR="0057490B" w:rsidRPr="00824D7B" w:rsidRDefault="0057490B" w:rsidP="00FB0941"/>
        </w:tc>
      </w:tr>
      <w:tr w:rsidR="00883935" w:rsidRPr="00853070" w:rsidTr="00DD51B0">
        <w:tc>
          <w:tcPr>
            <w:tcW w:w="8080" w:type="dxa"/>
          </w:tcPr>
          <w:p w:rsidR="00883935" w:rsidRPr="00CA7003" w:rsidRDefault="00883935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8180. </w:t>
            </w:r>
            <w:r w:rsidRPr="00CA7003">
              <w:rPr>
                <w:b/>
                <w:sz w:val="22"/>
                <w:szCs w:val="22"/>
                <w:lang w:val="es-ES"/>
              </w:rPr>
              <w:t>CONSULTA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POR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TELÉFONO</w:t>
            </w:r>
            <w:r w:rsidRPr="00CA7003">
              <w:rPr>
                <w:sz w:val="22"/>
                <w:szCs w:val="22"/>
                <w:lang w:val="es-ES"/>
              </w:rPr>
              <w:t>. Identificar las preocupaciones del paciente, escucharlo, y proporcionar apoyo, información o enseñanzas por teléfono en respuesta a dichas preocupaciones.</w:t>
            </w:r>
            <w:r w:rsidRPr="00CA7003">
              <w:rPr>
                <w:sz w:val="22"/>
                <w:szCs w:val="22"/>
                <w:lang w:val="es-ES"/>
              </w:rPr>
              <w:tab/>
            </w:r>
          </w:p>
        </w:tc>
        <w:tc>
          <w:tcPr>
            <w:tcW w:w="851" w:type="dxa"/>
          </w:tcPr>
          <w:p w:rsidR="00883935" w:rsidRPr="00824D7B" w:rsidRDefault="00883935" w:rsidP="00FB0941"/>
        </w:tc>
      </w:tr>
      <w:tr w:rsidR="0057490B" w:rsidRPr="00853070" w:rsidTr="00A024ED">
        <w:tc>
          <w:tcPr>
            <w:tcW w:w="8080" w:type="dxa"/>
            <w:tcBorders>
              <w:bottom w:val="single" w:sz="4" w:space="0" w:color="auto"/>
            </w:tcBorders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8100. </w:t>
            </w:r>
            <w:r w:rsidRPr="00CA7003">
              <w:rPr>
                <w:b/>
                <w:sz w:val="22"/>
                <w:szCs w:val="22"/>
                <w:lang w:val="es-ES"/>
              </w:rPr>
              <w:t>DERIVACIÓN</w:t>
            </w:r>
            <w:r w:rsidRPr="00CA7003">
              <w:rPr>
                <w:sz w:val="22"/>
                <w:szCs w:val="22"/>
                <w:lang w:val="es-ES"/>
              </w:rPr>
              <w:t>. Hacer los preparativos para que el paciente sea atendido por otros cuidadores o institución.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490B" w:rsidRPr="00824D7B" w:rsidRDefault="0057490B" w:rsidP="00FB0941"/>
        </w:tc>
      </w:tr>
      <w:tr w:rsidR="0057490B" w:rsidRPr="00853070" w:rsidTr="00A024ED">
        <w:tc>
          <w:tcPr>
            <w:tcW w:w="8080" w:type="dxa"/>
            <w:tcBorders>
              <w:top w:val="nil"/>
            </w:tcBorders>
          </w:tcPr>
          <w:p w:rsidR="0057490B" w:rsidRPr="00CA7003" w:rsidRDefault="0057490B" w:rsidP="00FB0941">
            <w:pPr>
              <w:spacing w:beforeLines="20" w:before="48" w:afterLines="20" w:after="48"/>
              <w:jc w:val="both"/>
              <w:rPr>
                <w:sz w:val="22"/>
                <w:szCs w:val="22"/>
                <w:lang w:val="es-ES"/>
              </w:rPr>
            </w:pPr>
            <w:r w:rsidRPr="00CA7003">
              <w:rPr>
                <w:sz w:val="22"/>
                <w:szCs w:val="22"/>
                <w:lang w:val="es-ES"/>
              </w:rPr>
              <w:t xml:space="preserve">Intervención 8120. </w:t>
            </w:r>
            <w:r w:rsidRPr="00CA7003">
              <w:rPr>
                <w:b/>
                <w:sz w:val="22"/>
                <w:szCs w:val="22"/>
                <w:lang w:val="es-ES"/>
              </w:rPr>
              <w:t>RECOGIDA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DE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DATOS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PARA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LA</w:t>
            </w:r>
            <w:r w:rsidRPr="00CA7003">
              <w:rPr>
                <w:sz w:val="22"/>
                <w:szCs w:val="22"/>
                <w:lang w:val="es-ES"/>
              </w:rPr>
              <w:t xml:space="preserve"> </w:t>
            </w:r>
            <w:r w:rsidRPr="00CA7003">
              <w:rPr>
                <w:b/>
                <w:sz w:val="22"/>
                <w:szCs w:val="22"/>
                <w:lang w:val="es-ES"/>
              </w:rPr>
              <w:t>INVESTIGACIÓN</w:t>
            </w:r>
            <w:r w:rsidRPr="00CA7003">
              <w:rPr>
                <w:sz w:val="22"/>
                <w:szCs w:val="22"/>
                <w:lang w:val="es-ES"/>
              </w:rPr>
              <w:t>. Recogida de datos de investigación.</w:t>
            </w:r>
          </w:p>
        </w:tc>
        <w:tc>
          <w:tcPr>
            <w:tcW w:w="851" w:type="dxa"/>
            <w:tcBorders>
              <w:top w:val="nil"/>
            </w:tcBorders>
          </w:tcPr>
          <w:p w:rsidR="0057490B" w:rsidRPr="00824D7B" w:rsidRDefault="0057490B" w:rsidP="00FB0941"/>
        </w:tc>
      </w:tr>
    </w:tbl>
    <w:p w:rsidR="00C116D6" w:rsidRDefault="00C116D6" w:rsidP="00FB0941">
      <w:pPr>
        <w:spacing w:after="200"/>
        <w:jc w:val="both"/>
        <w:rPr>
          <w:rFonts w:eastAsia="Calibri"/>
          <w:lang w:val="es-ES" w:eastAsia="en-US"/>
        </w:rPr>
      </w:pPr>
    </w:p>
    <w:p w:rsidR="00DD51B0" w:rsidRPr="00450FAC" w:rsidRDefault="00DD51B0" w:rsidP="00FB0941">
      <w:pPr>
        <w:tabs>
          <w:tab w:val="left" w:pos="7965"/>
        </w:tabs>
        <w:rPr>
          <w:szCs w:val="28"/>
          <w:lang w:val="es-ES"/>
        </w:rPr>
      </w:pPr>
      <w:r w:rsidRPr="00450FAC">
        <w:rPr>
          <w:szCs w:val="28"/>
          <w:lang w:val="es-ES"/>
        </w:rPr>
        <w:t>Para que conste a los efectos oportunos, declaramos la veracidad delo anteriormente expuesto:</w:t>
      </w:r>
    </w:p>
    <w:p w:rsidR="00DD51B0" w:rsidRDefault="00DD51B0" w:rsidP="00FB0941">
      <w:pPr>
        <w:tabs>
          <w:tab w:val="left" w:pos="7965"/>
        </w:tabs>
        <w:rPr>
          <w:sz w:val="28"/>
          <w:szCs w:val="28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  <w:r w:rsidRPr="0064073E">
        <w:rPr>
          <w:sz w:val="22"/>
          <w:szCs w:val="22"/>
          <w:lang w:val="es-ES"/>
        </w:rPr>
        <w:t>Firma candidata/o</w:t>
      </w:r>
      <w:r>
        <w:rPr>
          <w:sz w:val="22"/>
          <w:szCs w:val="22"/>
          <w:lang w:val="es-ES"/>
        </w:rPr>
        <w:t xml:space="preserve">                                                                       Firma responsable unidad</w:t>
      </w: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NOMBRE:                                                                                NOMBRE:</w:t>
      </w:r>
    </w:p>
    <w:p w:rsidR="00DD51B0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FB0941" w:rsidRDefault="00FB0941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FB0941" w:rsidRDefault="00FB0941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FB0941" w:rsidRDefault="00FB0941" w:rsidP="00FB0941">
      <w:pPr>
        <w:tabs>
          <w:tab w:val="left" w:pos="7965"/>
        </w:tabs>
        <w:rPr>
          <w:sz w:val="22"/>
          <w:szCs w:val="22"/>
          <w:lang w:val="es-ES"/>
        </w:rPr>
      </w:pPr>
    </w:p>
    <w:p w:rsidR="00DD51B0" w:rsidRPr="0064073E" w:rsidRDefault="00DD51B0" w:rsidP="00FB0941">
      <w:pPr>
        <w:tabs>
          <w:tab w:val="left" w:pos="7965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DNI:                                                                                         DNI:</w:t>
      </w:r>
    </w:p>
    <w:p w:rsidR="00DD51B0" w:rsidRDefault="00DD51B0" w:rsidP="00FB0941">
      <w:pPr>
        <w:tabs>
          <w:tab w:val="left" w:pos="7965"/>
        </w:tabs>
        <w:rPr>
          <w:sz w:val="28"/>
          <w:szCs w:val="28"/>
          <w:lang w:val="es-ES"/>
        </w:rPr>
      </w:pPr>
    </w:p>
    <w:p w:rsidR="00DD51B0" w:rsidRDefault="00DD51B0" w:rsidP="00FB0941">
      <w:pPr>
        <w:tabs>
          <w:tab w:val="left" w:pos="7965"/>
        </w:tabs>
        <w:rPr>
          <w:sz w:val="28"/>
          <w:szCs w:val="28"/>
          <w:lang w:val="es-ES"/>
        </w:rPr>
      </w:pPr>
    </w:p>
    <w:p w:rsidR="00FB0941" w:rsidRDefault="00FB0941" w:rsidP="00FB0941">
      <w:pPr>
        <w:tabs>
          <w:tab w:val="left" w:pos="7965"/>
        </w:tabs>
        <w:rPr>
          <w:sz w:val="28"/>
          <w:szCs w:val="28"/>
          <w:lang w:val="es-ES"/>
        </w:rPr>
      </w:pPr>
    </w:p>
    <w:p w:rsidR="00DD51B0" w:rsidRPr="00774358" w:rsidRDefault="00DD51B0" w:rsidP="00FB0941">
      <w:pPr>
        <w:tabs>
          <w:tab w:val="left" w:pos="7965"/>
        </w:tabs>
        <w:rPr>
          <w:szCs w:val="28"/>
          <w:vertAlign w:val="subscript"/>
          <w:lang w:val="es-ES"/>
        </w:rPr>
      </w:pPr>
      <w:r w:rsidRPr="00450FAC">
        <w:rPr>
          <w:szCs w:val="28"/>
          <w:lang w:val="es-ES"/>
        </w:rPr>
        <w:t xml:space="preserve">En  </w:t>
      </w:r>
      <w:proofErr w:type="gramStart"/>
      <w:r w:rsidRPr="00774358">
        <w:rPr>
          <w:szCs w:val="28"/>
          <w:vertAlign w:val="subscript"/>
          <w:lang w:val="es-ES"/>
        </w:rPr>
        <w:t>……………</w:t>
      </w:r>
      <w:r>
        <w:rPr>
          <w:szCs w:val="28"/>
          <w:vertAlign w:val="subscript"/>
          <w:lang w:val="es-ES"/>
        </w:rPr>
        <w:t>…..</w:t>
      </w:r>
      <w:r w:rsidRPr="00774358">
        <w:rPr>
          <w:szCs w:val="28"/>
          <w:vertAlign w:val="subscript"/>
          <w:lang w:val="es-ES"/>
        </w:rPr>
        <w:t>……</w:t>
      </w:r>
      <w:r w:rsidR="00FB0941">
        <w:rPr>
          <w:szCs w:val="28"/>
          <w:vertAlign w:val="subscript"/>
          <w:lang w:val="es-ES"/>
        </w:rPr>
        <w:t>……………………..</w:t>
      </w:r>
      <w:r w:rsidRPr="00774358">
        <w:rPr>
          <w:szCs w:val="28"/>
          <w:vertAlign w:val="subscript"/>
          <w:lang w:val="es-ES"/>
        </w:rPr>
        <w:t>………..</w:t>
      </w:r>
      <w:proofErr w:type="gramEnd"/>
      <w:r w:rsidRPr="00450FAC">
        <w:rPr>
          <w:szCs w:val="28"/>
          <w:lang w:val="es-ES"/>
        </w:rPr>
        <w:t xml:space="preserve">  , a</w:t>
      </w:r>
      <w:r>
        <w:rPr>
          <w:szCs w:val="28"/>
          <w:lang w:val="es-ES"/>
        </w:rPr>
        <w:t xml:space="preserve"> </w:t>
      </w:r>
      <w:proofErr w:type="gramStart"/>
      <w:r w:rsidRPr="00774358">
        <w:rPr>
          <w:szCs w:val="28"/>
          <w:vertAlign w:val="subscript"/>
          <w:lang w:val="es-ES"/>
        </w:rPr>
        <w:t>……</w:t>
      </w:r>
      <w:r>
        <w:rPr>
          <w:szCs w:val="28"/>
          <w:vertAlign w:val="subscript"/>
          <w:lang w:val="es-ES"/>
        </w:rPr>
        <w:t>…..</w:t>
      </w:r>
      <w:proofErr w:type="gramEnd"/>
      <w:r>
        <w:rPr>
          <w:szCs w:val="28"/>
          <w:lang w:val="es-ES"/>
        </w:rPr>
        <w:t xml:space="preserve"> </w:t>
      </w:r>
      <w:r w:rsidRPr="00450FAC">
        <w:rPr>
          <w:szCs w:val="28"/>
          <w:lang w:val="es-ES"/>
        </w:rPr>
        <w:t xml:space="preserve"> </w:t>
      </w:r>
      <w:proofErr w:type="gramStart"/>
      <w:r w:rsidRPr="00450FAC">
        <w:rPr>
          <w:szCs w:val="28"/>
          <w:lang w:val="es-ES"/>
        </w:rPr>
        <w:t>de</w:t>
      </w:r>
      <w:proofErr w:type="gramEnd"/>
      <w:r>
        <w:rPr>
          <w:szCs w:val="28"/>
          <w:lang w:val="es-ES"/>
        </w:rPr>
        <w:t xml:space="preserve"> </w:t>
      </w:r>
      <w:r w:rsidRPr="00774358">
        <w:rPr>
          <w:szCs w:val="28"/>
          <w:vertAlign w:val="subscript"/>
          <w:lang w:val="es-ES"/>
        </w:rPr>
        <w:t>……</w:t>
      </w:r>
      <w:r w:rsidR="00FB0941">
        <w:rPr>
          <w:szCs w:val="28"/>
          <w:vertAlign w:val="subscript"/>
          <w:lang w:val="es-ES"/>
        </w:rPr>
        <w:t>..</w:t>
      </w:r>
      <w:r w:rsidRPr="00774358">
        <w:rPr>
          <w:szCs w:val="28"/>
          <w:vertAlign w:val="subscript"/>
          <w:lang w:val="es-ES"/>
        </w:rPr>
        <w:t>………</w:t>
      </w:r>
      <w:r>
        <w:rPr>
          <w:szCs w:val="28"/>
          <w:vertAlign w:val="subscript"/>
          <w:lang w:val="es-ES"/>
        </w:rPr>
        <w:t>…..</w:t>
      </w:r>
      <w:r w:rsidRPr="00774358">
        <w:rPr>
          <w:szCs w:val="28"/>
          <w:vertAlign w:val="subscript"/>
          <w:lang w:val="es-ES"/>
        </w:rPr>
        <w:t>……………..</w:t>
      </w:r>
      <w:r w:rsidRPr="00450FAC">
        <w:rPr>
          <w:szCs w:val="28"/>
          <w:lang w:val="es-ES"/>
        </w:rPr>
        <w:t xml:space="preserve"> </w:t>
      </w:r>
      <w:r>
        <w:rPr>
          <w:szCs w:val="28"/>
          <w:lang w:val="es-ES"/>
        </w:rPr>
        <w:t xml:space="preserve">  </w:t>
      </w:r>
      <w:proofErr w:type="gramStart"/>
      <w:r>
        <w:rPr>
          <w:szCs w:val="28"/>
          <w:lang w:val="es-ES"/>
        </w:rPr>
        <w:t>de</w:t>
      </w:r>
      <w:proofErr w:type="gramEnd"/>
      <w:r>
        <w:rPr>
          <w:szCs w:val="28"/>
          <w:lang w:val="es-ES"/>
        </w:rPr>
        <w:t xml:space="preserve"> 20</w:t>
      </w:r>
      <w:r>
        <w:rPr>
          <w:szCs w:val="28"/>
          <w:vertAlign w:val="subscript"/>
          <w:lang w:val="es-ES"/>
        </w:rPr>
        <w:t>…</w:t>
      </w:r>
      <w:r w:rsidR="00FB0941">
        <w:rPr>
          <w:szCs w:val="28"/>
          <w:vertAlign w:val="subscript"/>
          <w:lang w:val="es-ES"/>
        </w:rPr>
        <w:t>…….</w:t>
      </w:r>
      <w:r>
        <w:rPr>
          <w:szCs w:val="28"/>
          <w:vertAlign w:val="subscript"/>
          <w:lang w:val="es-ES"/>
        </w:rPr>
        <w:t>.</w:t>
      </w:r>
    </w:p>
    <w:p w:rsidR="00B44289" w:rsidRDefault="00B44289" w:rsidP="00FB0941">
      <w:pPr>
        <w:spacing w:after="200"/>
        <w:rPr>
          <w:lang w:val="es-ES"/>
        </w:rPr>
      </w:pPr>
      <w:r>
        <w:rPr>
          <w:lang w:val="es-ES"/>
        </w:rPr>
        <w:br w:type="page"/>
      </w:r>
    </w:p>
    <w:p w:rsidR="009C0FC0" w:rsidRDefault="009C0FC0" w:rsidP="00FB0941">
      <w:pPr>
        <w:tabs>
          <w:tab w:val="center" w:pos="5167"/>
        </w:tabs>
        <w:spacing w:after="200"/>
        <w:jc w:val="center"/>
        <w:rPr>
          <w:rFonts w:eastAsia="Calibri"/>
          <w:b/>
          <w:sz w:val="36"/>
          <w:szCs w:val="36"/>
          <w:lang w:val="es-ES" w:eastAsia="en-US"/>
        </w:rPr>
      </w:pPr>
      <w:r w:rsidRPr="00797077">
        <w:rPr>
          <w:rFonts w:eastAsia="Calibri"/>
          <w:b/>
          <w:sz w:val="36"/>
          <w:szCs w:val="36"/>
          <w:lang w:val="es-ES" w:eastAsia="en-US"/>
        </w:rPr>
        <w:lastRenderedPageBreak/>
        <w:t xml:space="preserve">Intervenciones </w:t>
      </w:r>
      <w:r>
        <w:rPr>
          <w:rFonts w:eastAsia="Calibri"/>
          <w:b/>
          <w:sz w:val="36"/>
          <w:szCs w:val="36"/>
          <w:lang w:val="es-ES" w:eastAsia="en-US"/>
        </w:rPr>
        <w:t>d</w:t>
      </w:r>
      <w:r w:rsidRPr="00797077">
        <w:rPr>
          <w:rFonts w:eastAsia="Calibri"/>
          <w:b/>
          <w:sz w:val="36"/>
          <w:szCs w:val="36"/>
          <w:lang w:val="es-ES" w:eastAsia="en-US"/>
        </w:rPr>
        <w:t>e Enfermería</w:t>
      </w:r>
      <w:r>
        <w:rPr>
          <w:rFonts w:eastAsia="Calibri"/>
          <w:b/>
          <w:sz w:val="36"/>
          <w:szCs w:val="36"/>
          <w:lang w:val="es-ES" w:eastAsia="en-US"/>
        </w:rPr>
        <w:t xml:space="preserve"> e</w:t>
      </w:r>
      <w:r w:rsidRPr="00797077">
        <w:rPr>
          <w:rFonts w:eastAsia="Calibri"/>
          <w:b/>
          <w:sz w:val="36"/>
          <w:szCs w:val="36"/>
          <w:lang w:val="es-ES" w:eastAsia="en-US"/>
        </w:rPr>
        <w:t xml:space="preserve">n </w:t>
      </w:r>
      <w:r>
        <w:rPr>
          <w:rFonts w:eastAsia="Calibri"/>
          <w:b/>
          <w:sz w:val="36"/>
          <w:szCs w:val="36"/>
          <w:lang w:val="es-ES" w:eastAsia="en-US"/>
        </w:rPr>
        <w:t>l</w:t>
      </w:r>
      <w:r w:rsidRPr="00797077">
        <w:rPr>
          <w:rFonts w:eastAsia="Calibri"/>
          <w:b/>
          <w:sz w:val="36"/>
          <w:szCs w:val="36"/>
          <w:lang w:val="es-ES" w:eastAsia="en-US"/>
        </w:rPr>
        <w:t xml:space="preserve">a Unidad </w:t>
      </w:r>
      <w:r>
        <w:rPr>
          <w:rFonts w:eastAsia="Calibri"/>
          <w:b/>
          <w:sz w:val="36"/>
          <w:szCs w:val="36"/>
          <w:lang w:val="es-ES" w:eastAsia="en-US"/>
        </w:rPr>
        <w:t>d</w:t>
      </w:r>
      <w:r w:rsidRPr="00797077">
        <w:rPr>
          <w:rFonts w:eastAsia="Calibri"/>
          <w:b/>
          <w:sz w:val="36"/>
          <w:szCs w:val="36"/>
          <w:lang w:val="es-ES" w:eastAsia="en-US"/>
        </w:rPr>
        <w:t>e RM</w:t>
      </w:r>
    </w:p>
    <w:p w:rsidR="00B44289" w:rsidRPr="00EB6CB4" w:rsidRDefault="009C0FC0" w:rsidP="00FB0941">
      <w:pPr>
        <w:tabs>
          <w:tab w:val="center" w:pos="5167"/>
        </w:tabs>
        <w:spacing w:after="200"/>
        <w:jc w:val="center"/>
        <w:rPr>
          <w:b/>
          <w:sz w:val="32"/>
          <w:szCs w:val="32"/>
          <w:lang w:val="es-ES"/>
        </w:rPr>
      </w:pPr>
      <w:r w:rsidRPr="00CA7003">
        <w:rPr>
          <w:b/>
          <w:sz w:val="36"/>
          <w:szCs w:val="36"/>
          <w:lang w:val="es-ES"/>
        </w:rPr>
        <w:t xml:space="preserve"> </w:t>
      </w:r>
      <w:r w:rsidR="00B44289" w:rsidRPr="00CA7003">
        <w:rPr>
          <w:b/>
          <w:sz w:val="36"/>
          <w:szCs w:val="36"/>
          <w:lang w:val="es-ES"/>
        </w:rPr>
        <w:t>DOCUMENTOS ANEXADOS</w:t>
      </w: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B44289" w:rsidRPr="00E8232F" w:rsidTr="00B44289">
        <w:trPr>
          <w:trHeight w:val="11677"/>
        </w:trPr>
        <w:tc>
          <w:tcPr>
            <w:tcW w:w="8931" w:type="dxa"/>
          </w:tcPr>
          <w:p w:rsidR="00B44289" w:rsidRPr="004F72B2" w:rsidRDefault="00B44289" w:rsidP="00FB0941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</w:tr>
    </w:tbl>
    <w:p w:rsidR="0070021C" w:rsidRDefault="0070021C" w:rsidP="00FB0941">
      <w:pPr>
        <w:spacing w:after="200"/>
        <w:rPr>
          <w:lang w:val="es-ES"/>
        </w:rPr>
      </w:pPr>
    </w:p>
    <w:sectPr w:rsidR="0070021C" w:rsidSect="009D1720">
      <w:headerReference w:type="default" r:id="rId10"/>
      <w:footerReference w:type="default" r:id="rId11"/>
      <w:pgSz w:w="11906" w:h="16838" w:code="9"/>
      <w:pgMar w:top="1417" w:right="127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D75" w:rsidRDefault="00FD4D75" w:rsidP="009E4CDA">
      <w:r>
        <w:separator/>
      </w:r>
    </w:p>
  </w:endnote>
  <w:endnote w:type="continuationSeparator" w:id="0">
    <w:p w:rsidR="00FD4D75" w:rsidRDefault="00FD4D75" w:rsidP="009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924"/>
      <w:gridCol w:w="1082"/>
      <w:gridCol w:w="3925"/>
    </w:tblGrid>
    <w:tr w:rsidR="00DD51B0" w:rsidRPr="00FB0941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DD51B0" w:rsidRPr="00FB0941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DD51B0" w:rsidRPr="00FB0941" w:rsidRDefault="00FB0941">
          <w:pPr>
            <w:pStyle w:val="Sinespaciado"/>
            <w:rPr>
              <w:rFonts w:asciiTheme="majorHAnsi" w:eastAsiaTheme="majorEastAsia" w:hAnsiTheme="majorHAnsi" w:cstheme="majorBidi"/>
              <w:lang w:val="es-ES"/>
            </w:rPr>
          </w:pPr>
          <w:r w:rsidRPr="00FB0941">
            <w:rPr>
              <w:rFonts w:asciiTheme="majorHAnsi" w:eastAsiaTheme="majorEastAsia" w:hAnsiTheme="majorHAnsi" w:cstheme="majorBidi"/>
              <w:b/>
              <w:bCs/>
              <w:lang w:val="es-ES"/>
            </w:rPr>
            <w:t>Página</w:t>
          </w:r>
          <w:r w:rsidR="00DD51B0" w:rsidRPr="00FB0941">
            <w:rPr>
              <w:rFonts w:asciiTheme="majorHAnsi" w:eastAsiaTheme="majorEastAsia" w:hAnsiTheme="majorHAnsi" w:cstheme="majorBidi"/>
              <w:b/>
              <w:bCs/>
              <w:lang w:val="es-ES"/>
            </w:rPr>
            <w:t xml:space="preserve"> </w:t>
          </w:r>
          <w:r w:rsidR="00DD51B0" w:rsidRPr="00FB0941">
            <w:rPr>
              <w:lang w:val="es-ES"/>
            </w:rPr>
            <w:fldChar w:fldCharType="begin"/>
          </w:r>
          <w:r w:rsidR="00DD51B0" w:rsidRPr="00FB0941">
            <w:rPr>
              <w:lang w:val="es-ES"/>
            </w:rPr>
            <w:instrText>PAGE  \* MERGEFORMAT</w:instrText>
          </w:r>
          <w:r w:rsidR="00DD51B0" w:rsidRPr="00FB0941">
            <w:rPr>
              <w:lang w:val="es-ES"/>
            </w:rPr>
            <w:fldChar w:fldCharType="separate"/>
          </w:r>
          <w:r w:rsidR="008A2958" w:rsidRPr="008A2958">
            <w:rPr>
              <w:rFonts w:asciiTheme="majorHAnsi" w:eastAsiaTheme="majorEastAsia" w:hAnsiTheme="majorHAnsi" w:cstheme="majorBidi"/>
              <w:b/>
              <w:bCs/>
              <w:noProof/>
              <w:lang w:val="es-ES"/>
            </w:rPr>
            <w:t>4</w:t>
          </w:r>
          <w:r w:rsidR="00DD51B0" w:rsidRPr="00FB0941">
            <w:rPr>
              <w:rFonts w:asciiTheme="majorHAnsi" w:eastAsiaTheme="majorEastAsia" w:hAnsiTheme="majorHAnsi" w:cstheme="majorBidi"/>
              <w:b/>
              <w:bCs/>
              <w:lang w:val="es-ES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DD51B0" w:rsidRPr="00FB0941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  <w:tr w:rsidR="00DD51B0" w:rsidRPr="00FB0941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DD51B0" w:rsidRPr="00FB0941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00" w:type="pct"/>
          <w:vMerge/>
        </w:tcPr>
        <w:p w:rsidR="00DD51B0" w:rsidRPr="00FB0941" w:rsidRDefault="00DD51B0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DD51B0" w:rsidRPr="00FB0941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</w:tbl>
  <w:p w:rsidR="00DD51B0" w:rsidRPr="00FB0941" w:rsidRDefault="00FB0941" w:rsidP="00B676E8">
    <w:pPr>
      <w:pStyle w:val="Piedepgina"/>
      <w:jc w:val="center"/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</w:pPr>
    <w:r w:rsidRPr="00FB0941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>Sociedad Española de Enfermería Radiológica.</w:t>
    </w:r>
    <w:r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 xml:space="preserve"> C/ </w:t>
    </w:r>
    <w:proofErr w:type="spellStart"/>
    <w:r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>Pujades</w:t>
    </w:r>
    <w:proofErr w:type="spellEnd"/>
    <w:r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 xml:space="preserve"> 350.  08019 – Barcelona.   Abril – 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D75" w:rsidRDefault="00FD4D75" w:rsidP="009E4CDA">
      <w:r>
        <w:separator/>
      </w:r>
    </w:p>
  </w:footnote>
  <w:footnote w:type="continuationSeparator" w:id="0">
    <w:p w:rsidR="00FD4D75" w:rsidRDefault="00FD4D75" w:rsidP="009E4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365F91" w:themeColor="accent1" w:themeShade="BF"/>
      </w:rPr>
      <w:alias w:val="Títol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D51B0" w:rsidRPr="006F329C" w:rsidRDefault="008A2958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  <w:rPr>
            <w:color w:val="365F91" w:themeColor="accent1" w:themeShade="BF"/>
          </w:rPr>
        </w:pPr>
        <w:r>
          <w:rPr>
            <w:color w:val="365F91" w:themeColor="accent1" w:themeShade="BF"/>
            <w:lang w:val="es-ES"/>
          </w:rPr>
          <w:t>Bloque III. Formulario de Intervenciones de Enfermería en la unidad de RM.</w:t>
        </w:r>
      </w:p>
    </w:sdtContent>
  </w:sdt>
  <w:sdt>
    <w:sdtPr>
      <w:alias w:val="Data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d' / 'MMMM' / 'yyyy"/>
        <w:lid w:val="ca-ES"/>
        <w:storeMappedDataAs w:val="dateTime"/>
        <w:calendar w:val="gregorian"/>
      </w:date>
    </w:sdtPr>
    <w:sdtEndPr/>
    <w:sdtContent>
      <w:p w:rsidR="00DD51B0" w:rsidRDefault="00DD51B0" w:rsidP="006F329C">
        <w:pPr>
          <w:pStyle w:val="Encabezado"/>
          <w:pBdr>
            <w:between w:val="single" w:sz="4" w:space="1" w:color="4F81BD" w:themeColor="accent1"/>
          </w:pBdr>
          <w:spacing w:line="276" w:lineRule="auto"/>
        </w:pPr>
        <w:r>
          <w:t xml:space="preserve">                                                          </w:t>
        </w:r>
      </w:p>
    </w:sdtContent>
  </w:sdt>
  <w:p w:rsidR="00DD51B0" w:rsidRDefault="00DD51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3C4"/>
    <w:multiLevelType w:val="hybridMultilevel"/>
    <w:tmpl w:val="179E6A2E"/>
    <w:lvl w:ilvl="0" w:tplc="CC208670">
      <w:start w:val="1"/>
      <w:numFmt w:val="decimal"/>
      <w:lvlText w:val="%1)"/>
      <w:lvlJc w:val="left"/>
      <w:pPr>
        <w:ind w:left="750" w:hanging="39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44E9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D0B12"/>
    <w:multiLevelType w:val="hybridMultilevel"/>
    <w:tmpl w:val="AAE0C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D0C13"/>
    <w:multiLevelType w:val="hybridMultilevel"/>
    <w:tmpl w:val="A86A9F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10433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918AC"/>
    <w:multiLevelType w:val="hybridMultilevel"/>
    <w:tmpl w:val="2A0A19BC"/>
    <w:lvl w:ilvl="0" w:tplc="4E7C6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341AC"/>
    <w:multiLevelType w:val="hybridMultilevel"/>
    <w:tmpl w:val="BCB62B10"/>
    <w:lvl w:ilvl="0" w:tplc="AEE0516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18B2"/>
    <w:multiLevelType w:val="hybridMultilevel"/>
    <w:tmpl w:val="43324EA2"/>
    <w:lvl w:ilvl="0" w:tplc="D4B2470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802A0"/>
    <w:multiLevelType w:val="hybridMultilevel"/>
    <w:tmpl w:val="62B8A3AC"/>
    <w:lvl w:ilvl="0" w:tplc="21FC3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91C29"/>
    <w:multiLevelType w:val="hybridMultilevel"/>
    <w:tmpl w:val="F09AC8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25A40"/>
    <w:multiLevelType w:val="hybridMultilevel"/>
    <w:tmpl w:val="0896B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7D678E"/>
    <w:multiLevelType w:val="hybridMultilevel"/>
    <w:tmpl w:val="9EA48678"/>
    <w:lvl w:ilvl="0" w:tplc="9766A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C7C6D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118C0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37A3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611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A355A"/>
    <w:multiLevelType w:val="hybridMultilevel"/>
    <w:tmpl w:val="0CB61F54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4C7B"/>
    <w:multiLevelType w:val="hybridMultilevel"/>
    <w:tmpl w:val="2594FFCC"/>
    <w:lvl w:ilvl="0" w:tplc="716CB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B28B2"/>
    <w:multiLevelType w:val="hybridMultilevel"/>
    <w:tmpl w:val="FE9E9A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013E1"/>
    <w:multiLevelType w:val="hybridMultilevel"/>
    <w:tmpl w:val="C1DA4E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C36FAB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67585"/>
    <w:multiLevelType w:val="hybridMultilevel"/>
    <w:tmpl w:val="7584A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9C7C21"/>
    <w:multiLevelType w:val="hybridMultilevel"/>
    <w:tmpl w:val="A5B0C366"/>
    <w:lvl w:ilvl="0" w:tplc="FFB8E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B5BAE"/>
    <w:multiLevelType w:val="hybridMultilevel"/>
    <w:tmpl w:val="ED102AEA"/>
    <w:lvl w:ilvl="0" w:tplc="8584A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771A62"/>
    <w:multiLevelType w:val="hybridMultilevel"/>
    <w:tmpl w:val="B7025A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B2C35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A275B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E5D43"/>
    <w:multiLevelType w:val="hybridMultilevel"/>
    <w:tmpl w:val="E5BE327C"/>
    <w:lvl w:ilvl="0" w:tplc="14708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56912"/>
    <w:multiLevelType w:val="hybridMultilevel"/>
    <w:tmpl w:val="CE2E56A0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40B98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07333"/>
    <w:multiLevelType w:val="hybridMultilevel"/>
    <w:tmpl w:val="B7BE627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C2253"/>
    <w:multiLevelType w:val="hybridMultilevel"/>
    <w:tmpl w:val="162CE8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7C0F4D"/>
    <w:multiLevelType w:val="hybridMultilevel"/>
    <w:tmpl w:val="B552A48E"/>
    <w:lvl w:ilvl="0" w:tplc="58DED1D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C14A2"/>
    <w:multiLevelType w:val="hybridMultilevel"/>
    <w:tmpl w:val="6010B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8F0DDF"/>
    <w:multiLevelType w:val="hybridMultilevel"/>
    <w:tmpl w:val="F1BEB10E"/>
    <w:lvl w:ilvl="0" w:tplc="07EC36A6">
      <w:start w:val="1"/>
      <w:numFmt w:val="decimal"/>
      <w:lvlText w:val="%1-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A7165D"/>
    <w:multiLevelType w:val="hybridMultilevel"/>
    <w:tmpl w:val="256281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30"/>
  </w:num>
  <w:num w:numId="15">
    <w:abstractNumId w:val="4"/>
  </w:num>
  <w:num w:numId="16">
    <w:abstractNumId w:val="20"/>
  </w:num>
  <w:num w:numId="17">
    <w:abstractNumId w:val="32"/>
  </w:num>
  <w:num w:numId="18">
    <w:abstractNumId w:val="26"/>
  </w:num>
  <w:num w:numId="19">
    <w:abstractNumId w:val="8"/>
  </w:num>
  <w:num w:numId="20">
    <w:abstractNumId w:val="24"/>
  </w:num>
  <w:num w:numId="21">
    <w:abstractNumId w:val="6"/>
  </w:num>
  <w:num w:numId="22">
    <w:abstractNumId w:val="11"/>
  </w:num>
  <w:num w:numId="23">
    <w:abstractNumId w:val="17"/>
  </w:num>
  <w:num w:numId="24">
    <w:abstractNumId w:val="2"/>
  </w:num>
  <w:num w:numId="25">
    <w:abstractNumId w:val="15"/>
  </w:num>
  <w:num w:numId="26">
    <w:abstractNumId w:val="14"/>
  </w:num>
  <w:num w:numId="27">
    <w:abstractNumId w:val="29"/>
  </w:num>
  <w:num w:numId="28">
    <w:abstractNumId w:val="25"/>
  </w:num>
  <w:num w:numId="29">
    <w:abstractNumId w:val="12"/>
  </w:num>
  <w:num w:numId="30">
    <w:abstractNumId w:val="13"/>
  </w:num>
  <w:num w:numId="31">
    <w:abstractNumId w:val="1"/>
  </w:num>
  <w:num w:numId="32">
    <w:abstractNumId w:val="27"/>
  </w:num>
  <w:num w:numId="33">
    <w:abstractNumId w:val="16"/>
  </w:num>
  <w:num w:numId="34">
    <w:abstractNumId w:val="28"/>
  </w:num>
  <w:num w:numId="35">
    <w:abstractNumId w:val="18"/>
  </w:num>
  <w:num w:numId="36">
    <w:abstractNumId w:val="2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DA"/>
    <w:rsid w:val="00001DCC"/>
    <w:rsid w:val="0000392A"/>
    <w:rsid w:val="00004B16"/>
    <w:rsid w:val="00004B21"/>
    <w:rsid w:val="00006EA4"/>
    <w:rsid w:val="000137DA"/>
    <w:rsid w:val="00021E76"/>
    <w:rsid w:val="0002311E"/>
    <w:rsid w:val="000258F3"/>
    <w:rsid w:val="00034D35"/>
    <w:rsid w:val="00035F12"/>
    <w:rsid w:val="0005178A"/>
    <w:rsid w:val="000527ED"/>
    <w:rsid w:val="0006152B"/>
    <w:rsid w:val="000861DC"/>
    <w:rsid w:val="00086512"/>
    <w:rsid w:val="00090797"/>
    <w:rsid w:val="00092A93"/>
    <w:rsid w:val="00095EDE"/>
    <w:rsid w:val="00097250"/>
    <w:rsid w:val="000A2D94"/>
    <w:rsid w:val="000A2DB0"/>
    <w:rsid w:val="000A30BF"/>
    <w:rsid w:val="000B4B74"/>
    <w:rsid w:val="000C3248"/>
    <w:rsid w:val="000C4DE0"/>
    <w:rsid w:val="000C5372"/>
    <w:rsid w:val="000C60F3"/>
    <w:rsid w:val="000D0D9D"/>
    <w:rsid w:val="000D511A"/>
    <w:rsid w:val="000E2DED"/>
    <w:rsid w:val="000E2EC1"/>
    <w:rsid w:val="000F10A0"/>
    <w:rsid w:val="000F30AA"/>
    <w:rsid w:val="000F5D17"/>
    <w:rsid w:val="00104257"/>
    <w:rsid w:val="001069AA"/>
    <w:rsid w:val="00111610"/>
    <w:rsid w:val="001146B3"/>
    <w:rsid w:val="00121BE0"/>
    <w:rsid w:val="001317EA"/>
    <w:rsid w:val="001351A3"/>
    <w:rsid w:val="0014433A"/>
    <w:rsid w:val="001470CD"/>
    <w:rsid w:val="00147C65"/>
    <w:rsid w:val="001517D1"/>
    <w:rsid w:val="0015279F"/>
    <w:rsid w:val="00173077"/>
    <w:rsid w:val="0017451F"/>
    <w:rsid w:val="001914CA"/>
    <w:rsid w:val="001A4946"/>
    <w:rsid w:val="001C1FE3"/>
    <w:rsid w:val="001D538D"/>
    <w:rsid w:val="001D645D"/>
    <w:rsid w:val="00201C2E"/>
    <w:rsid w:val="002024BF"/>
    <w:rsid w:val="002046B2"/>
    <w:rsid w:val="00212BCA"/>
    <w:rsid w:val="00214E8C"/>
    <w:rsid w:val="002150F3"/>
    <w:rsid w:val="002245B6"/>
    <w:rsid w:val="00227736"/>
    <w:rsid w:val="00231795"/>
    <w:rsid w:val="002401AA"/>
    <w:rsid w:val="00250171"/>
    <w:rsid w:val="0025391D"/>
    <w:rsid w:val="00256DF2"/>
    <w:rsid w:val="00260240"/>
    <w:rsid w:val="00263F0A"/>
    <w:rsid w:val="00264093"/>
    <w:rsid w:val="00266C9C"/>
    <w:rsid w:val="0028577E"/>
    <w:rsid w:val="002B0CF9"/>
    <w:rsid w:val="002B28A2"/>
    <w:rsid w:val="002B381F"/>
    <w:rsid w:val="002D757F"/>
    <w:rsid w:val="002F0C70"/>
    <w:rsid w:val="002F54EB"/>
    <w:rsid w:val="00302B30"/>
    <w:rsid w:val="00304EB6"/>
    <w:rsid w:val="00322C41"/>
    <w:rsid w:val="00324A41"/>
    <w:rsid w:val="00346C55"/>
    <w:rsid w:val="00352222"/>
    <w:rsid w:val="003537C9"/>
    <w:rsid w:val="00374A99"/>
    <w:rsid w:val="003802CB"/>
    <w:rsid w:val="003A3242"/>
    <w:rsid w:val="003D0F6D"/>
    <w:rsid w:val="003D630A"/>
    <w:rsid w:val="003E45E9"/>
    <w:rsid w:val="003E4897"/>
    <w:rsid w:val="003E5701"/>
    <w:rsid w:val="003E7706"/>
    <w:rsid w:val="003F0B05"/>
    <w:rsid w:val="003F2C7E"/>
    <w:rsid w:val="00400A22"/>
    <w:rsid w:val="004119BB"/>
    <w:rsid w:val="0041255E"/>
    <w:rsid w:val="00432321"/>
    <w:rsid w:val="00434FE7"/>
    <w:rsid w:val="00437CAC"/>
    <w:rsid w:val="00447FA0"/>
    <w:rsid w:val="00450FAC"/>
    <w:rsid w:val="0045612F"/>
    <w:rsid w:val="004739BD"/>
    <w:rsid w:val="00482F49"/>
    <w:rsid w:val="00490070"/>
    <w:rsid w:val="004A6406"/>
    <w:rsid w:val="004B0AA7"/>
    <w:rsid w:val="004B5F3D"/>
    <w:rsid w:val="004C33D9"/>
    <w:rsid w:val="004C4977"/>
    <w:rsid w:val="004C7DCD"/>
    <w:rsid w:val="004E492F"/>
    <w:rsid w:val="004F525E"/>
    <w:rsid w:val="004F72B2"/>
    <w:rsid w:val="00520E5A"/>
    <w:rsid w:val="00533F7D"/>
    <w:rsid w:val="00534A36"/>
    <w:rsid w:val="00536F07"/>
    <w:rsid w:val="005439A1"/>
    <w:rsid w:val="00545CBF"/>
    <w:rsid w:val="005479D4"/>
    <w:rsid w:val="00552F35"/>
    <w:rsid w:val="00562674"/>
    <w:rsid w:val="005746B7"/>
    <w:rsid w:val="0057490B"/>
    <w:rsid w:val="00576576"/>
    <w:rsid w:val="00581987"/>
    <w:rsid w:val="005945EC"/>
    <w:rsid w:val="005A13BE"/>
    <w:rsid w:val="005B323C"/>
    <w:rsid w:val="005B4863"/>
    <w:rsid w:val="005C576B"/>
    <w:rsid w:val="005D2727"/>
    <w:rsid w:val="005D41FD"/>
    <w:rsid w:val="005D44D3"/>
    <w:rsid w:val="005D5022"/>
    <w:rsid w:val="005E3703"/>
    <w:rsid w:val="005E7206"/>
    <w:rsid w:val="005E78D9"/>
    <w:rsid w:val="005F21ED"/>
    <w:rsid w:val="006024BC"/>
    <w:rsid w:val="006108AC"/>
    <w:rsid w:val="00614FDB"/>
    <w:rsid w:val="0062536D"/>
    <w:rsid w:val="00625400"/>
    <w:rsid w:val="00625A44"/>
    <w:rsid w:val="00633EB1"/>
    <w:rsid w:val="00635F20"/>
    <w:rsid w:val="00636C5A"/>
    <w:rsid w:val="0064073E"/>
    <w:rsid w:val="00651BB6"/>
    <w:rsid w:val="006813F0"/>
    <w:rsid w:val="006818B6"/>
    <w:rsid w:val="00681A8B"/>
    <w:rsid w:val="006830D6"/>
    <w:rsid w:val="00685E9D"/>
    <w:rsid w:val="006A304F"/>
    <w:rsid w:val="006A4A95"/>
    <w:rsid w:val="006A578F"/>
    <w:rsid w:val="006B40BB"/>
    <w:rsid w:val="006B4847"/>
    <w:rsid w:val="006C4C68"/>
    <w:rsid w:val="006D0788"/>
    <w:rsid w:val="006D3379"/>
    <w:rsid w:val="006D3EC7"/>
    <w:rsid w:val="006E0CE7"/>
    <w:rsid w:val="006E3F40"/>
    <w:rsid w:val="006E59F2"/>
    <w:rsid w:val="006F329C"/>
    <w:rsid w:val="006F46A9"/>
    <w:rsid w:val="0070021C"/>
    <w:rsid w:val="007071D7"/>
    <w:rsid w:val="00711F0E"/>
    <w:rsid w:val="007240D0"/>
    <w:rsid w:val="00724C0C"/>
    <w:rsid w:val="00725DD9"/>
    <w:rsid w:val="007306C8"/>
    <w:rsid w:val="00740355"/>
    <w:rsid w:val="0075382B"/>
    <w:rsid w:val="00761402"/>
    <w:rsid w:val="00774358"/>
    <w:rsid w:val="00777A88"/>
    <w:rsid w:val="00785FA8"/>
    <w:rsid w:val="00786714"/>
    <w:rsid w:val="00797077"/>
    <w:rsid w:val="0079775F"/>
    <w:rsid w:val="007A3DED"/>
    <w:rsid w:val="007B23B2"/>
    <w:rsid w:val="007B3032"/>
    <w:rsid w:val="007B45A5"/>
    <w:rsid w:val="007C24AD"/>
    <w:rsid w:val="007C4C9B"/>
    <w:rsid w:val="007D0F5B"/>
    <w:rsid w:val="007D21DC"/>
    <w:rsid w:val="007D584C"/>
    <w:rsid w:val="007F1ADC"/>
    <w:rsid w:val="007F2A04"/>
    <w:rsid w:val="007F4AFB"/>
    <w:rsid w:val="008015CD"/>
    <w:rsid w:val="008078D5"/>
    <w:rsid w:val="0082590D"/>
    <w:rsid w:val="00825C75"/>
    <w:rsid w:val="00842733"/>
    <w:rsid w:val="00843A1F"/>
    <w:rsid w:val="00847560"/>
    <w:rsid w:val="00860343"/>
    <w:rsid w:val="00883935"/>
    <w:rsid w:val="00885E01"/>
    <w:rsid w:val="0088645C"/>
    <w:rsid w:val="00886F9F"/>
    <w:rsid w:val="008A2958"/>
    <w:rsid w:val="008A4828"/>
    <w:rsid w:val="008B10BF"/>
    <w:rsid w:val="008C09C8"/>
    <w:rsid w:val="008C216B"/>
    <w:rsid w:val="008C378B"/>
    <w:rsid w:val="008C5CB5"/>
    <w:rsid w:val="008C7E90"/>
    <w:rsid w:val="008E0275"/>
    <w:rsid w:val="008E25BE"/>
    <w:rsid w:val="008E3CBE"/>
    <w:rsid w:val="008E4CB8"/>
    <w:rsid w:val="008E4CCA"/>
    <w:rsid w:val="00904C41"/>
    <w:rsid w:val="00910CA0"/>
    <w:rsid w:val="00921150"/>
    <w:rsid w:val="009248D8"/>
    <w:rsid w:val="00925BD9"/>
    <w:rsid w:val="00926ADC"/>
    <w:rsid w:val="00933DC7"/>
    <w:rsid w:val="00936861"/>
    <w:rsid w:val="009417F2"/>
    <w:rsid w:val="00957966"/>
    <w:rsid w:val="00962D07"/>
    <w:rsid w:val="0097281D"/>
    <w:rsid w:val="00981705"/>
    <w:rsid w:val="0098235E"/>
    <w:rsid w:val="0099073B"/>
    <w:rsid w:val="00992200"/>
    <w:rsid w:val="0099588E"/>
    <w:rsid w:val="0099774C"/>
    <w:rsid w:val="009A01AC"/>
    <w:rsid w:val="009A2B65"/>
    <w:rsid w:val="009B7EE6"/>
    <w:rsid w:val="009C0FC0"/>
    <w:rsid w:val="009C500E"/>
    <w:rsid w:val="009C6EC2"/>
    <w:rsid w:val="009D1720"/>
    <w:rsid w:val="009D2AA3"/>
    <w:rsid w:val="009E4CDA"/>
    <w:rsid w:val="009E534D"/>
    <w:rsid w:val="009E57C0"/>
    <w:rsid w:val="009E59C3"/>
    <w:rsid w:val="009F2F3E"/>
    <w:rsid w:val="009F5B2C"/>
    <w:rsid w:val="00A01F38"/>
    <w:rsid w:val="00A024ED"/>
    <w:rsid w:val="00A05DA9"/>
    <w:rsid w:val="00A15F86"/>
    <w:rsid w:val="00A22B23"/>
    <w:rsid w:val="00A310B0"/>
    <w:rsid w:val="00A336DB"/>
    <w:rsid w:val="00A350D5"/>
    <w:rsid w:val="00A378E7"/>
    <w:rsid w:val="00A40E9C"/>
    <w:rsid w:val="00A52BCD"/>
    <w:rsid w:val="00A71C27"/>
    <w:rsid w:val="00A847A2"/>
    <w:rsid w:val="00AA2EE5"/>
    <w:rsid w:val="00AA620E"/>
    <w:rsid w:val="00AB47E6"/>
    <w:rsid w:val="00AB49B7"/>
    <w:rsid w:val="00AB5C7B"/>
    <w:rsid w:val="00AD0BBB"/>
    <w:rsid w:val="00AD1213"/>
    <w:rsid w:val="00AE1892"/>
    <w:rsid w:val="00AE5694"/>
    <w:rsid w:val="00AE57C1"/>
    <w:rsid w:val="00AE7074"/>
    <w:rsid w:val="00AE770F"/>
    <w:rsid w:val="00AF6064"/>
    <w:rsid w:val="00B01B81"/>
    <w:rsid w:val="00B02746"/>
    <w:rsid w:val="00B076B3"/>
    <w:rsid w:val="00B16BBF"/>
    <w:rsid w:val="00B21211"/>
    <w:rsid w:val="00B316F3"/>
    <w:rsid w:val="00B335B8"/>
    <w:rsid w:val="00B36442"/>
    <w:rsid w:val="00B373D7"/>
    <w:rsid w:val="00B37749"/>
    <w:rsid w:val="00B41736"/>
    <w:rsid w:val="00B44289"/>
    <w:rsid w:val="00B4638C"/>
    <w:rsid w:val="00B46A90"/>
    <w:rsid w:val="00B55600"/>
    <w:rsid w:val="00B656B0"/>
    <w:rsid w:val="00B676E8"/>
    <w:rsid w:val="00B75B6D"/>
    <w:rsid w:val="00B83F8A"/>
    <w:rsid w:val="00BA3809"/>
    <w:rsid w:val="00BA43ED"/>
    <w:rsid w:val="00BB6953"/>
    <w:rsid w:val="00BC1EF7"/>
    <w:rsid w:val="00BC3ED8"/>
    <w:rsid w:val="00BD0F36"/>
    <w:rsid w:val="00BD3E5D"/>
    <w:rsid w:val="00BD401F"/>
    <w:rsid w:val="00BD4A1F"/>
    <w:rsid w:val="00BD5F7A"/>
    <w:rsid w:val="00BE77A6"/>
    <w:rsid w:val="00BF1C2D"/>
    <w:rsid w:val="00BF4C02"/>
    <w:rsid w:val="00C116D6"/>
    <w:rsid w:val="00C30F97"/>
    <w:rsid w:val="00C35A21"/>
    <w:rsid w:val="00C35EB2"/>
    <w:rsid w:val="00C37031"/>
    <w:rsid w:val="00C51220"/>
    <w:rsid w:val="00C53B74"/>
    <w:rsid w:val="00C54443"/>
    <w:rsid w:val="00C60C2A"/>
    <w:rsid w:val="00C675D9"/>
    <w:rsid w:val="00C7411B"/>
    <w:rsid w:val="00C850CB"/>
    <w:rsid w:val="00C90912"/>
    <w:rsid w:val="00C95A20"/>
    <w:rsid w:val="00C971EA"/>
    <w:rsid w:val="00CA1D9D"/>
    <w:rsid w:val="00CA5993"/>
    <w:rsid w:val="00CA7003"/>
    <w:rsid w:val="00CC2069"/>
    <w:rsid w:val="00CC6E29"/>
    <w:rsid w:val="00CD26E3"/>
    <w:rsid w:val="00CD5D34"/>
    <w:rsid w:val="00D0217B"/>
    <w:rsid w:val="00D03447"/>
    <w:rsid w:val="00D04E3D"/>
    <w:rsid w:val="00D06F7F"/>
    <w:rsid w:val="00D10748"/>
    <w:rsid w:val="00D22273"/>
    <w:rsid w:val="00D232B8"/>
    <w:rsid w:val="00D34FBC"/>
    <w:rsid w:val="00D47955"/>
    <w:rsid w:val="00D53673"/>
    <w:rsid w:val="00D60DA1"/>
    <w:rsid w:val="00D64FC8"/>
    <w:rsid w:val="00D651FE"/>
    <w:rsid w:val="00D7389F"/>
    <w:rsid w:val="00D8283E"/>
    <w:rsid w:val="00D843A2"/>
    <w:rsid w:val="00D920D2"/>
    <w:rsid w:val="00D93D94"/>
    <w:rsid w:val="00D95761"/>
    <w:rsid w:val="00D9616F"/>
    <w:rsid w:val="00D96DE2"/>
    <w:rsid w:val="00DA4BE4"/>
    <w:rsid w:val="00DB275A"/>
    <w:rsid w:val="00DB5463"/>
    <w:rsid w:val="00DD1882"/>
    <w:rsid w:val="00DD4765"/>
    <w:rsid w:val="00DD51B0"/>
    <w:rsid w:val="00DD5DF7"/>
    <w:rsid w:val="00DE0F10"/>
    <w:rsid w:val="00DE3189"/>
    <w:rsid w:val="00DE453A"/>
    <w:rsid w:val="00DF55BF"/>
    <w:rsid w:val="00DF73EA"/>
    <w:rsid w:val="00E00325"/>
    <w:rsid w:val="00E06627"/>
    <w:rsid w:val="00E21B12"/>
    <w:rsid w:val="00E22E9F"/>
    <w:rsid w:val="00E3495D"/>
    <w:rsid w:val="00E3691B"/>
    <w:rsid w:val="00E36CCD"/>
    <w:rsid w:val="00E37800"/>
    <w:rsid w:val="00E44064"/>
    <w:rsid w:val="00E5123F"/>
    <w:rsid w:val="00E55933"/>
    <w:rsid w:val="00E6380A"/>
    <w:rsid w:val="00E7062C"/>
    <w:rsid w:val="00E70FDE"/>
    <w:rsid w:val="00E728AE"/>
    <w:rsid w:val="00E759A0"/>
    <w:rsid w:val="00E80009"/>
    <w:rsid w:val="00E8232F"/>
    <w:rsid w:val="00E82ABC"/>
    <w:rsid w:val="00E90003"/>
    <w:rsid w:val="00E91682"/>
    <w:rsid w:val="00EA00C7"/>
    <w:rsid w:val="00EA0348"/>
    <w:rsid w:val="00EB4924"/>
    <w:rsid w:val="00EB6CB4"/>
    <w:rsid w:val="00EC0543"/>
    <w:rsid w:val="00EC17F2"/>
    <w:rsid w:val="00EC2DB5"/>
    <w:rsid w:val="00EC6092"/>
    <w:rsid w:val="00ED39C9"/>
    <w:rsid w:val="00ED693C"/>
    <w:rsid w:val="00EE6437"/>
    <w:rsid w:val="00EF0215"/>
    <w:rsid w:val="00EF3780"/>
    <w:rsid w:val="00F23340"/>
    <w:rsid w:val="00F26218"/>
    <w:rsid w:val="00F421C4"/>
    <w:rsid w:val="00F45DD2"/>
    <w:rsid w:val="00F47E3B"/>
    <w:rsid w:val="00F559A6"/>
    <w:rsid w:val="00F56DD6"/>
    <w:rsid w:val="00F66419"/>
    <w:rsid w:val="00F840CB"/>
    <w:rsid w:val="00F84DBE"/>
    <w:rsid w:val="00F94D6C"/>
    <w:rsid w:val="00F979EE"/>
    <w:rsid w:val="00FA7E02"/>
    <w:rsid w:val="00FB0235"/>
    <w:rsid w:val="00FB0941"/>
    <w:rsid w:val="00FB245D"/>
    <w:rsid w:val="00FC68B1"/>
    <w:rsid w:val="00FD4D75"/>
    <w:rsid w:val="00FE24BC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07381A-7269-49B9-8D30-A67F1F0F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6F32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4CDA"/>
  </w:style>
  <w:style w:type="paragraph" w:styleId="Piedepgina">
    <w:name w:val="footer"/>
    <w:basedOn w:val="Normal"/>
    <w:link w:val="Piedepgina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DA"/>
  </w:style>
  <w:style w:type="paragraph" w:styleId="Textodeglobo">
    <w:name w:val="Balloon Text"/>
    <w:basedOn w:val="Normal"/>
    <w:link w:val="TextodegloboCar"/>
    <w:uiPriority w:val="99"/>
    <w:semiHidden/>
    <w:unhideWhenUsed/>
    <w:rsid w:val="009E4C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CD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1351A3"/>
    <w:pPr>
      <w:spacing w:after="0" w:line="240" w:lineRule="auto"/>
    </w:pPr>
    <w:rPr>
      <w:rFonts w:eastAsiaTheme="minorEastAsia"/>
      <w:lang w:val="ca-ES"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51A3"/>
    <w:rPr>
      <w:rFonts w:eastAsiaTheme="minorEastAsia"/>
      <w:lang w:val="ca-ES" w:eastAsia="ca-ES"/>
    </w:rPr>
  </w:style>
  <w:style w:type="paragraph" w:customStyle="1" w:styleId="3CBD5A742C28424DA5172AD252E32316">
    <w:name w:val="3CBD5A742C28424DA5172AD252E32316"/>
    <w:rsid w:val="001351A3"/>
    <w:rPr>
      <w:rFonts w:eastAsiaTheme="minorEastAsia"/>
      <w:lang w:val="ca-ES" w:eastAsia="ca-ES"/>
    </w:rPr>
  </w:style>
  <w:style w:type="paragraph" w:styleId="Prrafodelista">
    <w:name w:val="List Paragraph"/>
    <w:basedOn w:val="Normal"/>
    <w:uiPriority w:val="34"/>
    <w:qFormat/>
    <w:rsid w:val="00E3780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F3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table" w:styleId="Tablaconcuadrcula">
    <w:name w:val="Table Grid"/>
    <w:basedOn w:val="Tablanormal"/>
    <w:uiPriority w:val="59"/>
    <w:rsid w:val="001D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3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8AAF7C19624D91933E0ABA93A8D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99239-3F70-4E5F-A219-B6136BD7AB7F}"/>
      </w:docPartPr>
      <w:docPartBody>
        <w:p w:rsidR="007141C2" w:rsidRDefault="00EC2DC1" w:rsidP="00EC2DC1">
          <w:pPr>
            <w:pStyle w:val="618AAF7C19624D91933E0ABA93A8DE64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[Título del documento]</w:t>
          </w:r>
        </w:p>
      </w:docPartBody>
    </w:docPart>
    <w:docPart>
      <w:docPartPr>
        <w:name w:val="A7E56D1473EB4AEBB26DA2145F33C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36C3A-F2FD-4351-9A1C-A8F45D916C2F}"/>
      </w:docPartPr>
      <w:docPartBody>
        <w:p w:rsidR="007141C2" w:rsidRDefault="00EC2DC1" w:rsidP="00EC2DC1">
          <w:pPr>
            <w:pStyle w:val="A7E56D1473EB4AEBB26DA2145F33CDB1"/>
          </w:pPr>
          <w:r>
            <w:rPr>
              <w:color w:val="5B9BD5" w:themeColor="accent1"/>
              <w:sz w:val="28"/>
              <w:szCs w:val="28"/>
            </w:rPr>
            <w:t>[Nombre del autor]</w:t>
          </w:r>
        </w:p>
      </w:docPartBody>
    </w:docPart>
    <w:docPart>
      <w:docPartPr>
        <w:name w:val="2C088155DB544827927979186570C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31E3C-9880-4058-80DD-1AE13E3046CC}"/>
      </w:docPartPr>
      <w:docPartBody>
        <w:p w:rsidR="007141C2" w:rsidRDefault="00EC2DC1" w:rsidP="00EC2DC1">
          <w:pPr>
            <w:pStyle w:val="2C088155DB544827927979186570CDF5"/>
          </w:pPr>
          <w:r>
            <w:rPr>
              <w:color w:val="5B9BD5" w:themeColor="accent1"/>
              <w:sz w:val="28"/>
              <w:szCs w:val="28"/>
            </w:rPr>
            <w:t>[Fecha]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DC1"/>
    <w:rsid w:val="00023E63"/>
    <w:rsid w:val="007141C2"/>
    <w:rsid w:val="00E87966"/>
    <w:rsid w:val="00EC2DC1"/>
    <w:rsid w:val="00F7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1F0878E016D4B02ABA7881957CBE73C">
    <w:name w:val="41F0878E016D4B02ABA7881957CBE73C"/>
    <w:rsid w:val="00EC2DC1"/>
  </w:style>
  <w:style w:type="paragraph" w:customStyle="1" w:styleId="618AAF7C19624D91933E0ABA93A8DE64">
    <w:name w:val="618AAF7C19624D91933E0ABA93A8DE64"/>
    <w:rsid w:val="00EC2DC1"/>
  </w:style>
  <w:style w:type="paragraph" w:customStyle="1" w:styleId="B3EC3CDBD28842E0B6F9739425E61EAF">
    <w:name w:val="B3EC3CDBD28842E0B6F9739425E61EAF"/>
    <w:rsid w:val="00EC2DC1"/>
  </w:style>
  <w:style w:type="paragraph" w:customStyle="1" w:styleId="A7E56D1473EB4AEBB26DA2145F33CDB1">
    <w:name w:val="A7E56D1473EB4AEBB26DA2145F33CDB1"/>
    <w:rsid w:val="00EC2DC1"/>
  </w:style>
  <w:style w:type="paragraph" w:customStyle="1" w:styleId="2C088155DB544827927979186570CDF5">
    <w:name w:val="2C088155DB544827927979186570CDF5"/>
    <w:rsid w:val="00EC2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 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146E2A-72CD-49BD-8EA9-BEE838B5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1831</Words>
  <Characters>10074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Bloque III                            Formulario de Intervenciones de Enfermería en la unidad de RM</vt:lpstr>
      <vt:lpstr>Diploma de Acreditación y Capacitación para enfermería en Resonancia Magnética de la SEER</vt:lpstr>
    </vt:vector>
  </TitlesOfParts>
  <Company>SOCIEDAD ESPAÑOLA DE ENFERMERÍA RADIOLÓGICA</Company>
  <LinksUpToDate>false</LinksUpToDate>
  <CharactersWithSpaces>11882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Bloque III. Formulario de Intervenciones de Enfermería en la unidad de RM.</dc:title>
  <dc:creator>SOCIEDAD ESPAÑOLA DE ENFERMERÍA RADIOLÓGICA</dc:creator>
  <cp:lastPrinted>2017-03-23T19:21:00Z</cp:lastPrinted>
  <dcterms:created xsi:type="dcterms:W3CDTF">2018-04-07T17:52:00Z</dcterms:created>
  <dcterms:modified xsi:type="dcterms:W3CDTF">2018-05-12T16:18:00Z</dcterms:modified>
</cp:coreProperties>
</file>